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9D" w:rsidRDefault="00516352" w:rsidP="002A6CCF">
      <w:pPr>
        <w:pStyle w:val="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50165</wp:posOffset>
            </wp:positionV>
            <wp:extent cx="571500" cy="688340"/>
            <wp:effectExtent l="0" t="0" r="0" b="0"/>
            <wp:wrapNone/>
            <wp:docPr id="5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D9D" w:rsidRDefault="00C87D9D" w:rsidP="002A6CCF">
      <w:pPr>
        <w:pStyle w:val="2"/>
        <w:jc w:val="center"/>
      </w:pPr>
    </w:p>
    <w:p w:rsidR="00C87D9D" w:rsidRDefault="00C87D9D" w:rsidP="002A6CCF">
      <w:pPr>
        <w:pStyle w:val="2"/>
        <w:jc w:val="center"/>
      </w:pPr>
    </w:p>
    <w:p w:rsidR="00C87D9D" w:rsidRDefault="00C87D9D" w:rsidP="002A6CCF">
      <w:pPr>
        <w:pStyle w:val="2"/>
        <w:ind w:firstLine="0"/>
        <w:jc w:val="center"/>
      </w:pPr>
    </w:p>
    <w:p w:rsidR="00C87D9D" w:rsidRPr="00865CEB" w:rsidRDefault="00C87D9D" w:rsidP="002A6CCF">
      <w:pPr>
        <w:pStyle w:val="2"/>
        <w:ind w:firstLine="0"/>
        <w:jc w:val="center"/>
        <w:rPr>
          <w:b/>
        </w:rPr>
      </w:pPr>
      <w:r w:rsidRPr="00865CEB">
        <w:rPr>
          <w:b/>
        </w:rPr>
        <w:t>РЕВИЗИОННАЯ КОМИССИЯ</w:t>
      </w:r>
    </w:p>
    <w:p w:rsidR="00C87D9D" w:rsidRPr="00865CEB" w:rsidRDefault="00C87D9D" w:rsidP="002A6CCF">
      <w:pPr>
        <w:pStyle w:val="1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5CEB">
        <w:rPr>
          <w:rFonts w:ascii="Times New Roman" w:hAnsi="Times New Roman"/>
          <w:b/>
          <w:sz w:val="28"/>
          <w:szCs w:val="28"/>
        </w:rPr>
        <w:t>НОВОХОП</w:t>
      </w:r>
      <w:r w:rsidR="00116343">
        <w:rPr>
          <w:rFonts w:ascii="Times New Roman" w:hAnsi="Times New Roman"/>
          <w:b/>
          <w:sz w:val="28"/>
          <w:szCs w:val="28"/>
        </w:rPr>
        <w:t>Ё</w:t>
      </w:r>
      <w:r w:rsidRPr="00865CEB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C87D9D" w:rsidRPr="00865CEB" w:rsidRDefault="00C87D9D" w:rsidP="002A6CCF">
      <w:pPr>
        <w:pStyle w:val="10"/>
        <w:widowControl/>
        <w:ind w:firstLine="0"/>
        <w:jc w:val="center"/>
        <w:rPr>
          <w:b/>
          <w:sz w:val="28"/>
          <w:szCs w:val="28"/>
        </w:rPr>
      </w:pPr>
      <w:r w:rsidRPr="00865CE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E07DA2" w:rsidRDefault="00E07DA2" w:rsidP="002A6CCF">
      <w:pPr>
        <w:ind w:firstLine="0"/>
        <w:jc w:val="center"/>
        <w:rPr>
          <w:b/>
          <w:caps/>
          <w:sz w:val="48"/>
        </w:rPr>
      </w:pPr>
    </w:p>
    <w:p w:rsidR="00E07DA2" w:rsidRDefault="00E07DA2" w:rsidP="002A6CCF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ревизионной комиссии</w:t>
      </w:r>
    </w:p>
    <w:p w:rsidR="00E07DA2" w:rsidRP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>Новохоп</w:t>
      </w:r>
      <w:r w:rsidR="00116343">
        <w:rPr>
          <w:b/>
          <w:sz w:val="44"/>
          <w:szCs w:val="44"/>
        </w:rPr>
        <w:t>ё</w:t>
      </w:r>
      <w:r w:rsidRPr="002F6323">
        <w:rPr>
          <w:b/>
          <w:sz w:val="44"/>
          <w:szCs w:val="44"/>
        </w:rPr>
        <w:t>рского муниципального района</w:t>
      </w:r>
    </w:p>
    <w:p w:rsidR="00E07DA2" w:rsidRP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>Воронежской области</w:t>
      </w:r>
    </w:p>
    <w:p w:rsid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 xml:space="preserve">на проект решения </w:t>
      </w:r>
    </w:p>
    <w:p w:rsid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>Совета народных</w:t>
      </w:r>
      <w:r w:rsidR="007A4E5C">
        <w:rPr>
          <w:b/>
          <w:sz w:val="44"/>
          <w:szCs w:val="44"/>
        </w:rPr>
        <w:t xml:space="preserve"> </w:t>
      </w:r>
      <w:r w:rsidRPr="002F6323">
        <w:rPr>
          <w:b/>
          <w:sz w:val="44"/>
          <w:szCs w:val="44"/>
        </w:rPr>
        <w:t xml:space="preserve">депутатов </w:t>
      </w:r>
    </w:p>
    <w:p w:rsidR="00E07DA2" w:rsidRPr="002F6323" w:rsidRDefault="002F6323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>городского поселения - город Новохоперск</w:t>
      </w:r>
      <w:r w:rsidR="00E07DA2" w:rsidRPr="002F6323">
        <w:rPr>
          <w:b/>
          <w:sz w:val="44"/>
          <w:szCs w:val="44"/>
        </w:rPr>
        <w:t xml:space="preserve"> Новохоперского</w:t>
      </w:r>
      <w:r w:rsidR="007A4E5C">
        <w:rPr>
          <w:b/>
          <w:sz w:val="44"/>
          <w:szCs w:val="44"/>
        </w:rPr>
        <w:t xml:space="preserve"> </w:t>
      </w:r>
      <w:r w:rsidR="00E07DA2" w:rsidRPr="002F6323">
        <w:rPr>
          <w:b/>
          <w:sz w:val="44"/>
          <w:szCs w:val="44"/>
        </w:rPr>
        <w:t>муниципального района</w:t>
      </w:r>
    </w:p>
    <w:p w:rsid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 xml:space="preserve">«О бюджете </w:t>
      </w:r>
      <w:r w:rsidR="002F6323" w:rsidRPr="002F6323">
        <w:rPr>
          <w:b/>
          <w:sz w:val="44"/>
          <w:szCs w:val="44"/>
        </w:rPr>
        <w:t xml:space="preserve">городского поселения </w:t>
      </w:r>
    </w:p>
    <w:p w:rsidR="001D0606" w:rsidRPr="002F6323" w:rsidRDefault="002F6323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>- город Новохоперск</w:t>
      </w:r>
      <w:r w:rsidR="00E07DA2" w:rsidRPr="002F6323">
        <w:rPr>
          <w:b/>
          <w:sz w:val="44"/>
          <w:szCs w:val="44"/>
        </w:rPr>
        <w:t xml:space="preserve"> на </w:t>
      </w:r>
      <w:r w:rsidR="00914184">
        <w:rPr>
          <w:b/>
          <w:sz w:val="44"/>
          <w:szCs w:val="44"/>
        </w:rPr>
        <w:t>20</w:t>
      </w:r>
      <w:r w:rsidR="001C58A6">
        <w:rPr>
          <w:b/>
          <w:sz w:val="44"/>
          <w:szCs w:val="44"/>
        </w:rPr>
        <w:t>2</w:t>
      </w:r>
      <w:r w:rsidR="004A2B07">
        <w:rPr>
          <w:b/>
          <w:sz w:val="44"/>
          <w:szCs w:val="44"/>
        </w:rPr>
        <w:t>5</w:t>
      </w:r>
      <w:r w:rsidR="00E07DA2" w:rsidRPr="002F6323">
        <w:rPr>
          <w:b/>
          <w:sz w:val="44"/>
          <w:szCs w:val="44"/>
        </w:rPr>
        <w:t xml:space="preserve"> год и </w:t>
      </w:r>
      <w:proofErr w:type="gramStart"/>
      <w:r w:rsidR="00E07DA2" w:rsidRPr="002F6323">
        <w:rPr>
          <w:b/>
          <w:sz w:val="44"/>
          <w:szCs w:val="44"/>
        </w:rPr>
        <w:t>на</w:t>
      </w:r>
      <w:proofErr w:type="gramEnd"/>
    </w:p>
    <w:p w:rsidR="00E07DA2" w:rsidRPr="002F6323" w:rsidRDefault="00E07DA2" w:rsidP="002A6CCF">
      <w:pPr>
        <w:ind w:firstLine="0"/>
        <w:jc w:val="center"/>
        <w:rPr>
          <w:b/>
          <w:sz w:val="44"/>
          <w:szCs w:val="44"/>
        </w:rPr>
      </w:pPr>
      <w:r w:rsidRPr="002F6323">
        <w:rPr>
          <w:b/>
          <w:sz w:val="44"/>
          <w:szCs w:val="44"/>
        </w:rPr>
        <w:t xml:space="preserve">плановый период </w:t>
      </w:r>
      <w:r w:rsidR="00914184">
        <w:rPr>
          <w:b/>
          <w:sz w:val="44"/>
          <w:szCs w:val="44"/>
        </w:rPr>
        <w:t>20</w:t>
      </w:r>
      <w:r w:rsidR="00973ED5">
        <w:rPr>
          <w:b/>
          <w:sz w:val="44"/>
          <w:szCs w:val="44"/>
        </w:rPr>
        <w:t>2</w:t>
      </w:r>
      <w:r w:rsidR="004A2B07">
        <w:rPr>
          <w:b/>
          <w:sz w:val="44"/>
          <w:szCs w:val="44"/>
        </w:rPr>
        <w:t>6</w:t>
      </w:r>
      <w:r w:rsidR="001D0606" w:rsidRPr="002F6323">
        <w:rPr>
          <w:b/>
          <w:sz w:val="44"/>
          <w:szCs w:val="44"/>
        </w:rPr>
        <w:t xml:space="preserve"> и </w:t>
      </w:r>
      <w:r w:rsidR="00914184">
        <w:rPr>
          <w:b/>
          <w:sz w:val="44"/>
          <w:szCs w:val="44"/>
        </w:rPr>
        <w:t>202</w:t>
      </w:r>
      <w:r w:rsidR="004A2B07">
        <w:rPr>
          <w:b/>
          <w:sz w:val="44"/>
          <w:szCs w:val="44"/>
        </w:rPr>
        <w:t>7</w:t>
      </w:r>
      <w:r w:rsidRPr="002F6323">
        <w:rPr>
          <w:b/>
          <w:sz w:val="44"/>
          <w:szCs w:val="44"/>
        </w:rPr>
        <w:t xml:space="preserve"> годов»</w:t>
      </w:r>
    </w:p>
    <w:p w:rsidR="00E07DA2" w:rsidRPr="002F6323" w:rsidRDefault="00E07DA2" w:rsidP="002A6CCF">
      <w:pPr>
        <w:ind w:firstLine="0"/>
        <w:jc w:val="center"/>
        <w:rPr>
          <w:b/>
          <w:sz w:val="44"/>
          <w:szCs w:val="44"/>
        </w:rPr>
      </w:pPr>
    </w:p>
    <w:p w:rsidR="00E07DA2" w:rsidRDefault="00E07DA2" w:rsidP="002A6CCF">
      <w:pPr>
        <w:ind w:firstLine="0"/>
        <w:jc w:val="center"/>
        <w:rPr>
          <w:b/>
          <w:sz w:val="28"/>
        </w:rPr>
      </w:pPr>
    </w:p>
    <w:p w:rsidR="00E07DA2" w:rsidRDefault="00E07DA2" w:rsidP="002A6CCF">
      <w:pPr>
        <w:ind w:firstLine="0"/>
        <w:jc w:val="center"/>
        <w:rPr>
          <w:b/>
          <w:sz w:val="28"/>
        </w:rPr>
      </w:pPr>
    </w:p>
    <w:p w:rsidR="00E07DA2" w:rsidRDefault="00E07DA2" w:rsidP="002A6CCF">
      <w:pPr>
        <w:ind w:firstLine="0"/>
        <w:jc w:val="center"/>
        <w:rPr>
          <w:b/>
          <w:sz w:val="28"/>
        </w:rPr>
      </w:pPr>
    </w:p>
    <w:p w:rsidR="00E07DA2" w:rsidRDefault="00E07DA2" w:rsidP="002A6CCF">
      <w:pPr>
        <w:ind w:firstLine="0"/>
        <w:jc w:val="center"/>
        <w:rPr>
          <w:b/>
          <w:sz w:val="28"/>
        </w:rPr>
      </w:pPr>
    </w:p>
    <w:p w:rsidR="001D0606" w:rsidRDefault="001D0606" w:rsidP="002A6CCF">
      <w:pPr>
        <w:ind w:firstLine="0"/>
        <w:jc w:val="center"/>
        <w:rPr>
          <w:b/>
          <w:sz w:val="28"/>
        </w:rPr>
      </w:pPr>
    </w:p>
    <w:p w:rsidR="001D0606" w:rsidRDefault="001D0606" w:rsidP="002A6CCF">
      <w:pPr>
        <w:ind w:firstLine="0"/>
        <w:jc w:val="center"/>
        <w:rPr>
          <w:b/>
          <w:sz w:val="28"/>
        </w:rPr>
      </w:pPr>
    </w:p>
    <w:p w:rsidR="002B100F" w:rsidRDefault="002B100F" w:rsidP="002A6CCF">
      <w:pPr>
        <w:ind w:firstLine="0"/>
        <w:jc w:val="center"/>
        <w:rPr>
          <w:b/>
          <w:sz w:val="28"/>
        </w:rPr>
      </w:pPr>
    </w:p>
    <w:p w:rsidR="0089080B" w:rsidRDefault="0089080B" w:rsidP="002A6CCF">
      <w:pPr>
        <w:ind w:firstLine="0"/>
        <w:jc w:val="center"/>
        <w:rPr>
          <w:b/>
          <w:sz w:val="28"/>
        </w:rPr>
      </w:pPr>
    </w:p>
    <w:p w:rsidR="00E07DA2" w:rsidRDefault="00E07DA2" w:rsidP="002A6CCF">
      <w:pPr>
        <w:ind w:firstLine="0"/>
        <w:jc w:val="center"/>
        <w:rPr>
          <w:b/>
          <w:sz w:val="28"/>
        </w:rPr>
      </w:pPr>
    </w:p>
    <w:p w:rsidR="00E07DA2" w:rsidRDefault="00E07DA2" w:rsidP="002A6CCF">
      <w:pPr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НОВОХОПЕРСК</w:t>
      </w:r>
    </w:p>
    <w:p w:rsidR="0013364A" w:rsidRDefault="00914184" w:rsidP="002A6C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20</w:t>
      </w:r>
      <w:r w:rsidR="00DF2199">
        <w:rPr>
          <w:rFonts w:ascii="Times New Roman" w:hAnsi="Times New Roman" w:cs="Times New Roman"/>
          <w:b/>
          <w:caps/>
          <w:sz w:val="28"/>
        </w:rPr>
        <w:t>2</w:t>
      </w:r>
      <w:r w:rsidR="004A2B07">
        <w:rPr>
          <w:rFonts w:ascii="Times New Roman" w:hAnsi="Times New Roman" w:cs="Times New Roman"/>
          <w:b/>
          <w:caps/>
          <w:sz w:val="28"/>
        </w:rPr>
        <w:t>4</w:t>
      </w:r>
      <w:r w:rsidR="00E07DA2" w:rsidRPr="00B2342C">
        <w:rPr>
          <w:rFonts w:ascii="Times New Roman" w:hAnsi="Times New Roman" w:cs="Times New Roman"/>
          <w:b/>
          <w:sz w:val="28"/>
        </w:rPr>
        <w:t>г</w:t>
      </w:r>
      <w:r w:rsidR="00E07DA2">
        <w:rPr>
          <w:rFonts w:ascii="Times New Roman" w:hAnsi="Times New Roman" w:cs="Times New Roman"/>
          <w:b/>
          <w:sz w:val="28"/>
        </w:rPr>
        <w:t>.</w:t>
      </w:r>
    </w:p>
    <w:p w:rsidR="00A40B26" w:rsidRDefault="00A40B26" w:rsidP="00A40B26">
      <w:pPr>
        <w:jc w:val="center"/>
        <w:rPr>
          <w:b/>
          <w:sz w:val="28"/>
        </w:rPr>
      </w:pPr>
      <w:r w:rsidRPr="00945EB7">
        <w:rPr>
          <w:b/>
          <w:sz w:val="28"/>
        </w:rPr>
        <w:lastRenderedPageBreak/>
        <w:t xml:space="preserve">ЗАКЛЮЧЕНИЕ № </w:t>
      </w:r>
      <w:r>
        <w:rPr>
          <w:b/>
          <w:sz w:val="28"/>
        </w:rPr>
        <w:t>2</w:t>
      </w:r>
      <w:r w:rsidR="00D90AE0">
        <w:rPr>
          <w:b/>
          <w:sz w:val="28"/>
        </w:rPr>
        <w:t>.</w:t>
      </w:r>
      <w:r>
        <w:rPr>
          <w:b/>
          <w:sz w:val="28"/>
        </w:rPr>
        <w:t>1</w:t>
      </w:r>
      <w:r w:rsidR="004A2B07">
        <w:rPr>
          <w:b/>
          <w:sz w:val="28"/>
        </w:rPr>
        <w:t>9</w:t>
      </w:r>
      <w:r w:rsidRPr="00945EB7">
        <w:rPr>
          <w:b/>
          <w:sz w:val="28"/>
        </w:rPr>
        <w:t xml:space="preserve"> – 202</w:t>
      </w:r>
      <w:r w:rsidR="004A2B07">
        <w:rPr>
          <w:b/>
          <w:sz w:val="28"/>
        </w:rPr>
        <w:t>4</w:t>
      </w:r>
    </w:p>
    <w:p w:rsidR="00A40B26" w:rsidRPr="0016412C" w:rsidRDefault="00A40B26" w:rsidP="00206169">
      <w:pPr>
        <w:ind w:firstLine="0"/>
        <w:rPr>
          <w:b/>
          <w:sz w:val="28"/>
        </w:rPr>
      </w:pPr>
      <w:r w:rsidRPr="0016412C">
        <w:rPr>
          <w:b/>
          <w:sz w:val="28"/>
        </w:rPr>
        <w:t>о  результатах проведения  экспертно - аналитического мероприятия</w:t>
      </w:r>
      <w:r>
        <w:rPr>
          <w:b/>
          <w:sz w:val="28"/>
        </w:rPr>
        <w:t xml:space="preserve"> </w:t>
      </w:r>
      <w:r w:rsidRPr="0016412C">
        <w:rPr>
          <w:b/>
          <w:sz w:val="28"/>
        </w:rPr>
        <w:t>«</w:t>
      </w:r>
      <w:r w:rsidR="004A2B07" w:rsidRPr="004A2B07">
        <w:rPr>
          <w:b/>
          <w:sz w:val="28"/>
        </w:rPr>
        <w:t>Экспертиза проекта решения Совета народных депутатов городского поселения – город  Новохоперск «О бюджете городского поселения – г</w:t>
      </w:r>
      <w:r w:rsidR="004A2B07" w:rsidRPr="004A2B07">
        <w:rPr>
          <w:b/>
          <w:sz w:val="28"/>
        </w:rPr>
        <w:t>о</w:t>
      </w:r>
      <w:r w:rsidR="004A2B07" w:rsidRPr="004A2B07">
        <w:rPr>
          <w:b/>
          <w:sz w:val="28"/>
        </w:rPr>
        <w:t>род  Новохоперск на 2025 год и плановый период 2026-2027 годов</w:t>
      </w:r>
      <w:r w:rsidRPr="0016412C">
        <w:rPr>
          <w:b/>
          <w:sz w:val="28"/>
        </w:rPr>
        <w:t>»</w:t>
      </w:r>
    </w:p>
    <w:p w:rsidR="004A2B07" w:rsidRDefault="004A2B07" w:rsidP="00A40B26">
      <w:pPr>
        <w:jc w:val="right"/>
        <w:rPr>
          <w:b/>
          <w:sz w:val="28"/>
          <w:szCs w:val="28"/>
        </w:rPr>
      </w:pPr>
    </w:p>
    <w:p w:rsidR="00A40B26" w:rsidRPr="007A74D0" w:rsidRDefault="004A2B07" w:rsidP="00A40B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A40B2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</w:t>
      </w:r>
      <w:r w:rsidR="00A40B26">
        <w:rPr>
          <w:b/>
          <w:sz w:val="28"/>
          <w:szCs w:val="28"/>
        </w:rPr>
        <w:t xml:space="preserve"> года.</w:t>
      </w:r>
    </w:p>
    <w:p w:rsidR="00CD0A6D" w:rsidRPr="00CD0A6D" w:rsidRDefault="00CD0A6D" w:rsidP="00786204">
      <w:pPr>
        <w:pStyle w:val="a3"/>
        <w:spacing w:line="264" w:lineRule="auto"/>
        <w:outlineLvl w:val="0"/>
        <w:rPr>
          <w:szCs w:val="28"/>
        </w:rPr>
      </w:pPr>
      <w:r w:rsidRPr="00CD0A6D">
        <w:rPr>
          <w:szCs w:val="28"/>
        </w:rPr>
        <w:t xml:space="preserve">1. Общие положения </w:t>
      </w:r>
    </w:p>
    <w:p w:rsidR="00A40B26" w:rsidRDefault="00CB0510" w:rsidP="00A40B26">
      <w:pPr>
        <w:pStyle w:val="Con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B81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ревизионной комиссии Новохоп</w:t>
      </w:r>
      <w:r w:rsidR="00796C3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Pr="00C21B81">
        <w:rPr>
          <w:rFonts w:ascii="Times New Roman" w:hAnsi="Times New Roman" w:cs="Times New Roman"/>
          <w:sz w:val="28"/>
          <w:szCs w:val="28"/>
        </w:rPr>
        <w:t xml:space="preserve"> Воронежской области на проект </w:t>
      </w:r>
      <w:r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r w:rsidR="001A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- город Новохоперск   </w:t>
      </w:r>
      <w:r w:rsidRPr="00EA11B7">
        <w:rPr>
          <w:rFonts w:ascii="Times New Roman" w:hAnsi="Times New Roman" w:cs="Times New Roman"/>
          <w:sz w:val="28"/>
          <w:szCs w:val="28"/>
        </w:rPr>
        <w:t>Новохоперского муниципальн</w:t>
      </w:r>
      <w:r w:rsidRPr="00EA11B7">
        <w:rPr>
          <w:rFonts w:ascii="Times New Roman" w:hAnsi="Times New Roman" w:cs="Times New Roman"/>
          <w:sz w:val="28"/>
          <w:szCs w:val="28"/>
        </w:rPr>
        <w:t>о</w:t>
      </w:r>
      <w:r w:rsidRPr="00EA11B7">
        <w:rPr>
          <w:rFonts w:ascii="Times New Roman" w:hAnsi="Times New Roman" w:cs="Times New Roman"/>
          <w:sz w:val="28"/>
          <w:szCs w:val="28"/>
        </w:rPr>
        <w:t>го района</w:t>
      </w:r>
      <w:r w:rsidRPr="00C21B81">
        <w:rPr>
          <w:rFonts w:ascii="Times New Roman" w:hAnsi="Times New Roman" w:cs="Times New Roman"/>
          <w:sz w:val="28"/>
          <w:szCs w:val="28"/>
        </w:rPr>
        <w:t xml:space="preserve"> «О</w:t>
      </w:r>
      <w:r w:rsidR="00A40B26">
        <w:rPr>
          <w:rFonts w:ascii="Times New Roman" w:hAnsi="Times New Roman" w:cs="Times New Roman"/>
          <w:sz w:val="28"/>
          <w:szCs w:val="28"/>
        </w:rPr>
        <w:t xml:space="preserve"> </w:t>
      </w:r>
      <w:r w:rsidRPr="00C21B81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- город Новохоперск  </w:t>
      </w:r>
      <w:r w:rsidRPr="00C21B81">
        <w:rPr>
          <w:rFonts w:ascii="Times New Roman" w:hAnsi="Times New Roman" w:cs="Times New Roman"/>
          <w:sz w:val="28"/>
          <w:szCs w:val="28"/>
        </w:rPr>
        <w:t xml:space="preserve">на </w:t>
      </w:r>
      <w:r w:rsidR="00D36C11">
        <w:rPr>
          <w:rFonts w:ascii="Times New Roman" w:hAnsi="Times New Roman" w:cs="Times New Roman"/>
          <w:sz w:val="28"/>
          <w:szCs w:val="28"/>
        </w:rPr>
        <w:t>202</w:t>
      </w:r>
      <w:r w:rsidR="004A2B07">
        <w:rPr>
          <w:rFonts w:ascii="Times New Roman" w:hAnsi="Times New Roman" w:cs="Times New Roman"/>
          <w:sz w:val="28"/>
          <w:szCs w:val="28"/>
        </w:rPr>
        <w:t>5</w:t>
      </w:r>
      <w:r w:rsidR="00D36C11" w:rsidRPr="00C21B81">
        <w:rPr>
          <w:rFonts w:ascii="Times New Roman" w:hAnsi="Times New Roman" w:cs="Times New Roman"/>
          <w:sz w:val="28"/>
          <w:szCs w:val="28"/>
        </w:rPr>
        <w:t xml:space="preserve"> год</w:t>
      </w:r>
      <w:r w:rsidR="00D36C11">
        <w:rPr>
          <w:rFonts w:ascii="Times New Roman" w:hAnsi="Times New Roman" w:cs="Times New Roman"/>
          <w:sz w:val="28"/>
          <w:szCs w:val="28"/>
        </w:rPr>
        <w:t xml:space="preserve"> </w:t>
      </w:r>
      <w:r w:rsidR="00D36C11" w:rsidRPr="0031078F">
        <w:rPr>
          <w:rFonts w:ascii="Times New Roman" w:hAnsi="Times New Roman" w:cs="Times New Roman"/>
          <w:sz w:val="28"/>
          <w:szCs w:val="28"/>
        </w:rPr>
        <w:t xml:space="preserve">и на плановый </w:t>
      </w:r>
      <w:r w:rsidR="00D36C11">
        <w:rPr>
          <w:rFonts w:ascii="Times New Roman" w:hAnsi="Times New Roman" w:cs="Times New Roman"/>
          <w:sz w:val="28"/>
          <w:szCs w:val="28"/>
        </w:rPr>
        <w:t>период 202</w:t>
      </w:r>
      <w:r w:rsidR="004A2B07">
        <w:rPr>
          <w:rFonts w:ascii="Times New Roman" w:hAnsi="Times New Roman" w:cs="Times New Roman"/>
          <w:sz w:val="28"/>
          <w:szCs w:val="28"/>
        </w:rPr>
        <w:t>6</w:t>
      </w:r>
      <w:r w:rsidR="00D36C11">
        <w:rPr>
          <w:rFonts w:ascii="Times New Roman" w:hAnsi="Times New Roman" w:cs="Times New Roman"/>
          <w:sz w:val="28"/>
          <w:szCs w:val="28"/>
        </w:rPr>
        <w:t xml:space="preserve"> и 202</w:t>
      </w:r>
      <w:r w:rsidR="004A2B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078F">
        <w:rPr>
          <w:rFonts w:ascii="Times New Roman" w:hAnsi="Times New Roman" w:cs="Times New Roman"/>
          <w:sz w:val="28"/>
          <w:szCs w:val="28"/>
        </w:rPr>
        <w:t>» (далее – Заключение) подг</w:t>
      </w:r>
      <w:r w:rsidRPr="00C21B81">
        <w:rPr>
          <w:rFonts w:ascii="Times New Roman" w:hAnsi="Times New Roman" w:cs="Times New Roman"/>
          <w:sz w:val="28"/>
          <w:szCs w:val="28"/>
        </w:rPr>
        <w:t>о</w:t>
      </w:r>
      <w:r w:rsidRPr="00C21B81">
        <w:rPr>
          <w:rFonts w:ascii="Times New Roman" w:hAnsi="Times New Roman" w:cs="Times New Roman"/>
          <w:sz w:val="28"/>
          <w:szCs w:val="28"/>
        </w:rPr>
        <w:t>товлено в соответствии с Бюджетным кодексом Российской Феде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DF2199">
        <w:rPr>
          <w:rFonts w:ascii="Times New Roman" w:hAnsi="Times New Roman" w:cs="Times New Roman"/>
          <w:sz w:val="28"/>
          <w:szCs w:val="28"/>
        </w:rPr>
        <w:t xml:space="preserve">, </w:t>
      </w:r>
      <w:r w:rsidR="00DF2199" w:rsidRPr="00D9268B">
        <w:rPr>
          <w:rFonts w:ascii="Times New Roman" w:hAnsi="Times New Roman" w:cs="Times New Roman"/>
          <w:sz w:val="28"/>
          <w:szCs w:val="28"/>
        </w:rPr>
        <w:t>Ф</w:t>
      </w:r>
      <w:r w:rsidR="00DF2199" w:rsidRPr="00D9268B">
        <w:rPr>
          <w:rFonts w:ascii="Times New Roman" w:hAnsi="Times New Roman" w:cs="Times New Roman"/>
          <w:sz w:val="28"/>
          <w:szCs w:val="28"/>
        </w:rPr>
        <w:t>е</w:t>
      </w:r>
      <w:r w:rsidR="00DF2199" w:rsidRPr="00D9268B">
        <w:rPr>
          <w:rFonts w:ascii="Times New Roman" w:hAnsi="Times New Roman" w:cs="Times New Roman"/>
          <w:sz w:val="28"/>
          <w:szCs w:val="28"/>
        </w:rPr>
        <w:t>деральн</w:t>
      </w:r>
      <w:r w:rsidR="00DF2199">
        <w:rPr>
          <w:rFonts w:ascii="Times New Roman" w:hAnsi="Times New Roman" w:cs="Times New Roman"/>
          <w:sz w:val="28"/>
          <w:szCs w:val="28"/>
        </w:rPr>
        <w:t>ым</w:t>
      </w:r>
      <w:r w:rsidR="00DF2199" w:rsidRPr="00D926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2199">
        <w:rPr>
          <w:rFonts w:ascii="Times New Roman" w:hAnsi="Times New Roman" w:cs="Times New Roman"/>
          <w:sz w:val="28"/>
          <w:szCs w:val="28"/>
        </w:rPr>
        <w:t>ом</w:t>
      </w:r>
      <w:r w:rsidR="00DF2199" w:rsidRPr="00D9268B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</w:t>
      </w:r>
      <w:r w:rsidR="00DF2199" w:rsidRPr="00D9268B">
        <w:rPr>
          <w:rFonts w:ascii="Times New Roman" w:hAnsi="Times New Roman" w:cs="Times New Roman"/>
          <w:sz w:val="28"/>
          <w:szCs w:val="28"/>
        </w:rPr>
        <w:t>а</w:t>
      </w:r>
      <w:r w:rsidR="00DF2199" w:rsidRPr="00D9268B">
        <w:rPr>
          <w:rFonts w:ascii="Times New Roman" w:hAnsi="Times New Roman" w:cs="Times New Roman"/>
          <w:sz w:val="28"/>
          <w:szCs w:val="28"/>
        </w:rPr>
        <w:t>ции и деятельности контрольно-счетных</w:t>
      </w:r>
      <w:proofErr w:type="gramEnd"/>
      <w:r w:rsidR="00DF2199" w:rsidRPr="00D9268B">
        <w:rPr>
          <w:rFonts w:ascii="Times New Roman" w:hAnsi="Times New Roman" w:cs="Times New Roman"/>
          <w:sz w:val="28"/>
          <w:szCs w:val="28"/>
        </w:rPr>
        <w:t xml:space="preserve"> органов субъектов Российской Ф</w:t>
      </w:r>
      <w:r w:rsidR="00DF2199" w:rsidRPr="00D9268B">
        <w:rPr>
          <w:rFonts w:ascii="Times New Roman" w:hAnsi="Times New Roman" w:cs="Times New Roman"/>
          <w:sz w:val="28"/>
          <w:szCs w:val="28"/>
        </w:rPr>
        <w:t>е</w:t>
      </w:r>
      <w:r w:rsidR="00DF2199" w:rsidRPr="00D9268B">
        <w:rPr>
          <w:rFonts w:ascii="Times New Roman" w:hAnsi="Times New Roman" w:cs="Times New Roman"/>
          <w:sz w:val="28"/>
          <w:szCs w:val="28"/>
        </w:rPr>
        <w:t>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и пунктом 1.2. </w:t>
      </w:r>
      <w:proofErr w:type="gramStart"/>
      <w:r w:rsidRPr="00C33708">
        <w:rPr>
          <w:rFonts w:ascii="Times New Roman" w:hAnsi="Times New Roman" w:cs="Times New Roman"/>
          <w:sz w:val="28"/>
          <w:szCs w:val="28"/>
        </w:rPr>
        <w:t>Соглашения</w:t>
      </w:r>
      <w:r w:rsidR="00973ED5">
        <w:rPr>
          <w:rFonts w:ascii="Times New Roman" w:hAnsi="Times New Roman" w:cs="Times New Roman"/>
          <w:sz w:val="28"/>
          <w:szCs w:val="28"/>
        </w:rPr>
        <w:t xml:space="preserve"> №1</w:t>
      </w:r>
      <w:r w:rsidRPr="00C33708">
        <w:rPr>
          <w:rFonts w:ascii="Times New Roman" w:hAnsi="Times New Roman" w:cs="Times New Roman"/>
          <w:sz w:val="28"/>
          <w:szCs w:val="28"/>
        </w:rPr>
        <w:t xml:space="preserve"> от </w:t>
      </w:r>
      <w:r w:rsidR="00796C38">
        <w:rPr>
          <w:rFonts w:ascii="Times New Roman" w:hAnsi="Times New Roman" w:cs="Times New Roman"/>
          <w:sz w:val="28"/>
          <w:szCs w:val="28"/>
        </w:rPr>
        <w:t>2</w:t>
      </w:r>
      <w:r w:rsidR="004A2B07">
        <w:rPr>
          <w:rFonts w:ascii="Times New Roman" w:hAnsi="Times New Roman" w:cs="Times New Roman"/>
          <w:sz w:val="28"/>
          <w:szCs w:val="28"/>
        </w:rPr>
        <w:t>6</w:t>
      </w:r>
      <w:r w:rsidR="00796C38">
        <w:rPr>
          <w:rFonts w:ascii="Times New Roman" w:hAnsi="Times New Roman" w:cs="Times New Roman"/>
          <w:sz w:val="28"/>
          <w:szCs w:val="28"/>
        </w:rPr>
        <w:t xml:space="preserve"> дека</w:t>
      </w:r>
      <w:r w:rsidRPr="00C33708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2B07">
        <w:rPr>
          <w:rFonts w:ascii="Times New Roman" w:hAnsi="Times New Roman" w:cs="Times New Roman"/>
          <w:sz w:val="28"/>
          <w:szCs w:val="28"/>
        </w:rPr>
        <w:t>23</w:t>
      </w:r>
      <w:r w:rsidR="00796C38">
        <w:rPr>
          <w:rFonts w:ascii="Times New Roman" w:hAnsi="Times New Roman" w:cs="Times New Roman"/>
          <w:sz w:val="28"/>
          <w:szCs w:val="28"/>
        </w:rPr>
        <w:t xml:space="preserve"> </w:t>
      </w:r>
      <w:r w:rsidRPr="00EA11B7">
        <w:rPr>
          <w:rFonts w:ascii="Times New Roman" w:hAnsi="Times New Roman" w:cs="Times New Roman"/>
          <w:sz w:val="28"/>
          <w:szCs w:val="28"/>
        </w:rPr>
        <w:t xml:space="preserve">года между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- город Новохоперск  </w:t>
      </w:r>
      <w:r w:rsidRPr="00EA11B7">
        <w:rPr>
          <w:rFonts w:ascii="Times New Roman" w:hAnsi="Times New Roman" w:cs="Times New Roman"/>
          <w:sz w:val="28"/>
          <w:szCs w:val="28"/>
        </w:rPr>
        <w:t>и Советом народных депутатов Новохоперского муниципального района «О передаче Ревизионной комиссии Новохоп</w:t>
      </w:r>
      <w:r w:rsidR="00796C38">
        <w:rPr>
          <w:rFonts w:ascii="Times New Roman" w:hAnsi="Times New Roman" w:cs="Times New Roman"/>
          <w:sz w:val="28"/>
          <w:szCs w:val="28"/>
        </w:rPr>
        <w:t>ё</w:t>
      </w:r>
      <w:r w:rsidRPr="00EA11B7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 полномочий </w:t>
      </w:r>
      <w:r w:rsidR="00973ED5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- город Новохоперск </w:t>
      </w:r>
      <w:r w:rsidRPr="00EA11B7">
        <w:rPr>
          <w:rFonts w:ascii="Times New Roman" w:hAnsi="Times New Roman" w:cs="Times New Roman"/>
          <w:sz w:val="28"/>
          <w:szCs w:val="28"/>
        </w:rPr>
        <w:t xml:space="preserve"> по осуществл</w:t>
      </w:r>
      <w:r w:rsidRPr="00EA11B7">
        <w:rPr>
          <w:rFonts w:ascii="Times New Roman" w:hAnsi="Times New Roman" w:cs="Times New Roman"/>
          <w:sz w:val="28"/>
          <w:szCs w:val="28"/>
        </w:rPr>
        <w:t>е</w:t>
      </w:r>
      <w:r w:rsidRPr="00EA11B7">
        <w:rPr>
          <w:rFonts w:ascii="Times New Roman" w:hAnsi="Times New Roman" w:cs="Times New Roman"/>
          <w:sz w:val="28"/>
          <w:szCs w:val="28"/>
        </w:rPr>
        <w:t>нию внешнего муниципального финансового контроля»</w:t>
      </w:r>
      <w:r w:rsidR="00A40B26">
        <w:rPr>
          <w:rFonts w:ascii="Times New Roman" w:hAnsi="Times New Roman" w:cs="Times New Roman"/>
          <w:sz w:val="28"/>
          <w:szCs w:val="28"/>
        </w:rPr>
        <w:t>,</w:t>
      </w:r>
      <w:r w:rsidR="00A40B26" w:rsidRPr="00A40B26">
        <w:rPr>
          <w:rFonts w:ascii="Times New Roman" w:hAnsi="Times New Roman" w:cs="Times New Roman"/>
          <w:sz w:val="28"/>
          <w:szCs w:val="28"/>
        </w:rPr>
        <w:t xml:space="preserve"> </w:t>
      </w:r>
      <w:r w:rsidR="00A40B26" w:rsidRPr="00EA60FF">
        <w:rPr>
          <w:rFonts w:ascii="Times New Roman" w:hAnsi="Times New Roman" w:cs="Times New Roman"/>
          <w:sz w:val="28"/>
          <w:szCs w:val="28"/>
        </w:rPr>
        <w:t>ст.8 Положения «О ревизионной комиссии Новохоп</w:t>
      </w:r>
      <w:r w:rsidR="00A40B26">
        <w:rPr>
          <w:rFonts w:ascii="Times New Roman" w:hAnsi="Times New Roman" w:cs="Times New Roman"/>
          <w:sz w:val="28"/>
          <w:szCs w:val="28"/>
        </w:rPr>
        <w:t>ё</w:t>
      </w:r>
      <w:r w:rsidR="00A40B26" w:rsidRPr="00EA60FF">
        <w:rPr>
          <w:rFonts w:ascii="Times New Roman" w:hAnsi="Times New Roman" w:cs="Times New Roman"/>
          <w:sz w:val="28"/>
          <w:szCs w:val="28"/>
        </w:rPr>
        <w:t>рского муниципального района Вороне</w:t>
      </w:r>
      <w:r w:rsidR="00A40B26" w:rsidRPr="00EA60FF">
        <w:rPr>
          <w:rFonts w:ascii="Times New Roman" w:hAnsi="Times New Roman" w:cs="Times New Roman"/>
          <w:sz w:val="28"/>
          <w:szCs w:val="28"/>
        </w:rPr>
        <w:t>ж</w:t>
      </w:r>
      <w:r w:rsidR="00A40B26" w:rsidRPr="00EA60FF">
        <w:rPr>
          <w:rFonts w:ascii="Times New Roman" w:hAnsi="Times New Roman" w:cs="Times New Roman"/>
          <w:sz w:val="28"/>
          <w:szCs w:val="28"/>
        </w:rPr>
        <w:t xml:space="preserve">ской области» и пунктом </w:t>
      </w:r>
      <w:r w:rsidR="00D36C11">
        <w:rPr>
          <w:rFonts w:ascii="Times New Roman" w:hAnsi="Times New Roman" w:cs="Times New Roman"/>
          <w:sz w:val="28"/>
          <w:szCs w:val="28"/>
        </w:rPr>
        <w:t>2</w:t>
      </w:r>
      <w:r w:rsidR="00A40B26" w:rsidRPr="00EA60FF">
        <w:rPr>
          <w:rFonts w:ascii="Times New Roman" w:hAnsi="Times New Roman" w:cs="Times New Roman"/>
          <w:sz w:val="28"/>
          <w:szCs w:val="28"/>
        </w:rPr>
        <w:t>.</w:t>
      </w:r>
      <w:r w:rsidR="004A2B07">
        <w:rPr>
          <w:rFonts w:ascii="Times New Roman" w:hAnsi="Times New Roman" w:cs="Times New Roman"/>
          <w:sz w:val="28"/>
          <w:szCs w:val="28"/>
        </w:rPr>
        <w:t>19</w:t>
      </w:r>
      <w:r w:rsidR="00A40B26" w:rsidRPr="00EA60FF">
        <w:rPr>
          <w:rFonts w:ascii="Times New Roman" w:hAnsi="Times New Roman" w:cs="Times New Roman"/>
          <w:sz w:val="28"/>
          <w:szCs w:val="28"/>
        </w:rPr>
        <w:t xml:space="preserve"> плана работы</w:t>
      </w:r>
      <w:proofErr w:type="gramEnd"/>
      <w:r w:rsidR="00A40B26" w:rsidRPr="00EA60FF">
        <w:rPr>
          <w:rFonts w:ascii="Times New Roman" w:hAnsi="Times New Roman" w:cs="Times New Roman"/>
          <w:sz w:val="28"/>
          <w:szCs w:val="28"/>
        </w:rPr>
        <w:t xml:space="preserve"> ревизионной комиссии Новох</w:t>
      </w:r>
      <w:r w:rsidR="00A40B26" w:rsidRPr="00EA60FF">
        <w:rPr>
          <w:rFonts w:ascii="Times New Roman" w:hAnsi="Times New Roman" w:cs="Times New Roman"/>
          <w:sz w:val="28"/>
          <w:szCs w:val="28"/>
        </w:rPr>
        <w:t>о</w:t>
      </w:r>
      <w:r w:rsidR="00A40B26" w:rsidRPr="00EA60FF">
        <w:rPr>
          <w:rFonts w:ascii="Times New Roman" w:hAnsi="Times New Roman" w:cs="Times New Roman"/>
          <w:sz w:val="28"/>
          <w:szCs w:val="28"/>
        </w:rPr>
        <w:t>пёрского муниципального  района на 202</w:t>
      </w:r>
      <w:r w:rsidR="004A2B07">
        <w:rPr>
          <w:rFonts w:ascii="Times New Roman" w:hAnsi="Times New Roman" w:cs="Times New Roman"/>
          <w:sz w:val="28"/>
          <w:szCs w:val="28"/>
        </w:rPr>
        <w:t>4</w:t>
      </w:r>
      <w:r w:rsidR="00A40B26" w:rsidRPr="00EA60FF">
        <w:rPr>
          <w:rFonts w:ascii="Times New Roman" w:hAnsi="Times New Roman" w:cs="Times New Roman"/>
          <w:sz w:val="28"/>
          <w:szCs w:val="28"/>
        </w:rPr>
        <w:t xml:space="preserve"> год</w:t>
      </w:r>
      <w:r w:rsidR="004A2B07">
        <w:rPr>
          <w:rFonts w:ascii="Times New Roman" w:hAnsi="Times New Roman" w:cs="Times New Roman"/>
          <w:sz w:val="28"/>
          <w:szCs w:val="28"/>
        </w:rPr>
        <w:t xml:space="preserve"> </w:t>
      </w:r>
      <w:r w:rsidR="004A2B07" w:rsidRPr="00E044AF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proofErr w:type="gramStart"/>
      <w:r w:rsidR="004A2B07" w:rsidRPr="00E044AF">
        <w:rPr>
          <w:rFonts w:ascii="Times New Roman" w:hAnsi="Times New Roman" w:cs="Times New Roman"/>
          <w:sz w:val="28"/>
          <w:szCs w:val="28"/>
        </w:rPr>
        <w:t>распоряжения председателя ревизионной комиссии Новохопёрского муниципального ра</w:t>
      </w:r>
      <w:r w:rsidR="004A2B07" w:rsidRPr="00E044AF">
        <w:rPr>
          <w:rFonts w:ascii="Times New Roman" w:hAnsi="Times New Roman" w:cs="Times New Roman"/>
          <w:sz w:val="28"/>
          <w:szCs w:val="28"/>
        </w:rPr>
        <w:t>й</w:t>
      </w:r>
      <w:r w:rsidR="004A2B07" w:rsidRPr="00E044AF">
        <w:rPr>
          <w:rFonts w:ascii="Times New Roman" w:hAnsi="Times New Roman" w:cs="Times New Roman"/>
          <w:sz w:val="28"/>
          <w:szCs w:val="28"/>
        </w:rPr>
        <w:t>она Воронежской области</w:t>
      </w:r>
      <w:proofErr w:type="gramEnd"/>
      <w:r w:rsidR="004A2B07" w:rsidRPr="00E044AF">
        <w:rPr>
          <w:rFonts w:ascii="Times New Roman" w:hAnsi="Times New Roman" w:cs="Times New Roman"/>
          <w:sz w:val="28"/>
          <w:szCs w:val="28"/>
        </w:rPr>
        <w:t xml:space="preserve"> от </w:t>
      </w:r>
      <w:r w:rsidR="004A2B07">
        <w:rPr>
          <w:rFonts w:ascii="Times New Roman" w:hAnsi="Times New Roman" w:cs="Times New Roman"/>
          <w:sz w:val="28"/>
          <w:szCs w:val="28"/>
        </w:rPr>
        <w:t>14</w:t>
      </w:r>
      <w:r w:rsidR="004A2B07" w:rsidRPr="00E044AF">
        <w:rPr>
          <w:rFonts w:ascii="Times New Roman" w:hAnsi="Times New Roman" w:cs="Times New Roman"/>
          <w:sz w:val="28"/>
          <w:szCs w:val="28"/>
        </w:rPr>
        <w:t>.</w:t>
      </w:r>
      <w:r w:rsidR="004A2B07">
        <w:rPr>
          <w:rFonts w:ascii="Times New Roman" w:hAnsi="Times New Roman" w:cs="Times New Roman"/>
          <w:sz w:val="28"/>
          <w:szCs w:val="28"/>
        </w:rPr>
        <w:t>11</w:t>
      </w:r>
      <w:r w:rsidR="004A2B07" w:rsidRPr="00E044AF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4A2B07">
        <w:rPr>
          <w:rFonts w:ascii="Times New Roman" w:hAnsi="Times New Roman" w:cs="Times New Roman"/>
          <w:sz w:val="28"/>
          <w:szCs w:val="28"/>
        </w:rPr>
        <w:t>24</w:t>
      </w:r>
      <w:r w:rsidR="004A2B07" w:rsidRPr="00E044AF">
        <w:rPr>
          <w:rFonts w:ascii="Times New Roman" w:hAnsi="Times New Roman" w:cs="Times New Roman"/>
          <w:sz w:val="28"/>
          <w:szCs w:val="28"/>
        </w:rPr>
        <w:t>.</w:t>
      </w:r>
    </w:p>
    <w:p w:rsidR="00CB0510" w:rsidRPr="00A3177D" w:rsidRDefault="001A08C7" w:rsidP="00786204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proofErr w:type="gramStart"/>
      <w:r w:rsidRPr="002B6B1D">
        <w:rPr>
          <w:sz w:val="28"/>
          <w:szCs w:val="28"/>
        </w:rPr>
        <w:t>При подготовке Заключения ревизионная комиссия Новохоп</w:t>
      </w:r>
      <w:r>
        <w:rPr>
          <w:sz w:val="28"/>
          <w:szCs w:val="28"/>
        </w:rPr>
        <w:t>ё</w:t>
      </w:r>
      <w:r w:rsidRPr="002B6B1D">
        <w:rPr>
          <w:sz w:val="28"/>
          <w:szCs w:val="28"/>
        </w:rPr>
        <w:t>рского муниципального района Воронежской области (далее – Ревизионная коми</w:t>
      </w:r>
      <w:r w:rsidRPr="002B6B1D">
        <w:rPr>
          <w:sz w:val="28"/>
          <w:szCs w:val="28"/>
        </w:rPr>
        <w:t>с</w:t>
      </w:r>
      <w:r w:rsidRPr="002B6B1D">
        <w:rPr>
          <w:sz w:val="28"/>
          <w:szCs w:val="28"/>
        </w:rPr>
        <w:t>сия) учитывала необходимость реализации положений</w:t>
      </w:r>
      <w:r w:rsidR="00D36C11">
        <w:rPr>
          <w:sz w:val="28"/>
          <w:szCs w:val="28"/>
        </w:rPr>
        <w:t xml:space="preserve"> </w:t>
      </w:r>
      <w:r w:rsidR="00D36C11" w:rsidRPr="004069E4">
        <w:rPr>
          <w:sz w:val="28"/>
          <w:szCs w:val="28"/>
        </w:rPr>
        <w:t xml:space="preserve">Послания Президента Российской Федерации Федеральному Собранию Российской Федерации от </w:t>
      </w:r>
      <w:r w:rsidR="004A2B07" w:rsidRPr="004069E4">
        <w:rPr>
          <w:sz w:val="28"/>
          <w:szCs w:val="28"/>
        </w:rPr>
        <w:t>2</w:t>
      </w:r>
      <w:r w:rsidR="004A2B07">
        <w:rPr>
          <w:sz w:val="28"/>
          <w:szCs w:val="28"/>
        </w:rPr>
        <w:t>9</w:t>
      </w:r>
      <w:r w:rsidR="004A2B07" w:rsidRPr="004069E4">
        <w:rPr>
          <w:sz w:val="28"/>
          <w:szCs w:val="28"/>
        </w:rPr>
        <w:t>.02.202</w:t>
      </w:r>
      <w:r w:rsidR="004A2B07">
        <w:rPr>
          <w:sz w:val="28"/>
          <w:szCs w:val="28"/>
        </w:rPr>
        <w:t>4</w:t>
      </w:r>
      <w:r w:rsidR="00D36C11" w:rsidRPr="004069E4">
        <w:rPr>
          <w:sz w:val="28"/>
          <w:szCs w:val="28"/>
        </w:rPr>
        <w:t xml:space="preserve"> в части бюджетной политики, исполнения положений, сформул</w:t>
      </w:r>
      <w:r w:rsidR="00D36C11" w:rsidRPr="004069E4">
        <w:rPr>
          <w:sz w:val="28"/>
          <w:szCs w:val="28"/>
        </w:rPr>
        <w:t>и</w:t>
      </w:r>
      <w:r w:rsidR="00D36C11" w:rsidRPr="004069E4">
        <w:rPr>
          <w:sz w:val="28"/>
          <w:szCs w:val="28"/>
        </w:rPr>
        <w:t xml:space="preserve">рованных в  основных направлениях бюджетной, налоговой и </w:t>
      </w:r>
      <w:proofErr w:type="spellStart"/>
      <w:r w:rsidR="00D36C11" w:rsidRPr="004069E4">
        <w:rPr>
          <w:sz w:val="28"/>
          <w:szCs w:val="28"/>
        </w:rPr>
        <w:t>таможенно-тарифной</w:t>
      </w:r>
      <w:proofErr w:type="spellEnd"/>
      <w:r w:rsidR="00D36C11" w:rsidRPr="004069E4">
        <w:rPr>
          <w:sz w:val="28"/>
          <w:szCs w:val="28"/>
        </w:rPr>
        <w:t xml:space="preserve"> политики на </w:t>
      </w:r>
      <w:r w:rsidR="004A2B07" w:rsidRPr="004069E4">
        <w:rPr>
          <w:sz w:val="28"/>
          <w:szCs w:val="28"/>
        </w:rPr>
        <w:t>202</w:t>
      </w:r>
      <w:r w:rsidR="004A2B07">
        <w:rPr>
          <w:sz w:val="28"/>
          <w:szCs w:val="28"/>
        </w:rPr>
        <w:t>5</w:t>
      </w:r>
      <w:r w:rsidR="004A2B07" w:rsidRPr="004069E4">
        <w:rPr>
          <w:sz w:val="28"/>
          <w:szCs w:val="28"/>
        </w:rPr>
        <w:t xml:space="preserve"> год и на плановый период 202</w:t>
      </w:r>
      <w:r w:rsidR="004A2B07">
        <w:rPr>
          <w:sz w:val="28"/>
          <w:szCs w:val="28"/>
        </w:rPr>
        <w:t>6</w:t>
      </w:r>
      <w:r w:rsidR="004A2B07" w:rsidRPr="004069E4">
        <w:rPr>
          <w:sz w:val="28"/>
          <w:szCs w:val="28"/>
        </w:rPr>
        <w:t xml:space="preserve"> и 202</w:t>
      </w:r>
      <w:r w:rsidR="004A2B07">
        <w:rPr>
          <w:sz w:val="28"/>
          <w:szCs w:val="28"/>
        </w:rPr>
        <w:t>7</w:t>
      </w:r>
      <w:r w:rsidR="00D36C11" w:rsidRPr="004069E4">
        <w:rPr>
          <w:sz w:val="28"/>
          <w:szCs w:val="28"/>
        </w:rPr>
        <w:t xml:space="preserve"> годов, стратегических мер, положений, содержащихся в Указ</w:t>
      </w:r>
      <w:r w:rsidR="00045EE2">
        <w:rPr>
          <w:sz w:val="28"/>
          <w:szCs w:val="28"/>
        </w:rPr>
        <w:t>е</w:t>
      </w:r>
      <w:r w:rsidR="00D36C11" w:rsidRPr="004069E4">
        <w:rPr>
          <w:sz w:val="28"/>
          <w:szCs w:val="28"/>
        </w:rPr>
        <w:t xml:space="preserve"> Президента</w:t>
      </w:r>
      <w:proofErr w:type="gramEnd"/>
      <w:r w:rsidR="00D36C11" w:rsidRPr="004069E4">
        <w:rPr>
          <w:sz w:val="28"/>
          <w:szCs w:val="28"/>
        </w:rPr>
        <w:t xml:space="preserve"> Росси</w:t>
      </w:r>
      <w:r w:rsidR="00D36C11" w:rsidRPr="004069E4">
        <w:rPr>
          <w:sz w:val="28"/>
          <w:szCs w:val="28"/>
        </w:rPr>
        <w:t>й</w:t>
      </w:r>
      <w:r w:rsidR="00D36C11" w:rsidRPr="004069E4">
        <w:rPr>
          <w:sz w:val="28"/>
          <w:szCs w:val="28"/>
        </w:rPr>
        <w:t xml:space="preserve">ской Федерации от </w:t>
      </w:r>
      <w:r w:rsidR="002B1263">
        <w:rPr>
          <w:sz w:val="28"/>
          <w:szCs w:val="28"/>
        </w:rPr>
        <w:t>07</w:t>
      </w:r>
      <w:r w:rsidR="002B1263" w:rsidRPr="004069E4">
        <w:rPr>
          <w:sz w:val="28"/>
          <w:szCs w:val="28"/>
        </w:rPr>
        <w:t>.0</w:t>
      </w:r>
      <w:r w:rsidR="002B1263">
        <w:rPr>
          <w:sz w:val="28"/>
          <w:szCs w:val="28"/>
        </w:rPr>
        <w:t>5</w:t>
      </w:r>
      <w:r w:rsidR="002B1263" w:rsidRPr="004069E4">
        <w:rPr>
          <w:sz w:val="28"/>
          <w:szCs w:val="28"/>
        </w:rPr>
        <w:t>.202</w:t>
      </w:r>
      <w:r w:rsidR="002B1263">
        <w:rPr>
          <w:sz w:val="28"/>
          <w:szCs w:val="28"/>
        </w:rPr>
        <w:t>4</w:t>
      </w:r>
      <w:r w:rsidR="002B1263" w:rsidRPr="004069E4">
        <w:rPr>
          <w:sz w:val="28"/>
          <w:szCs w:val="28"/>
        </w:rPr>
        <w:t xml:space="preserve"> № </w:t>
      </w:r>
      <w:r w:rsidR="002B1263">
        <w:rPr>
          <w:sz w:val="28"/>
          <w:szCs w:val="28"/>
        </w:rPr>
        <w:t>309</w:t>
      </w:r>
      <w:r w:rsidR="002B1263" w:rsidRPr="004069E4">
        <w:rPr>
          <w:sz w:val="28"/>
          <w:szCs w:val="28"/>
        </w:rPr>
        <w:t xml:space="preserve"> «О национальных целях развития Ро</w:t>
      </w:r>
      <w:r w:rsidR="002B1263" w:rsidRPr="004069E4">
        <w:rPr>
          <w:sz w:val="28"/>
          <w:szCs w:val="28"/>
        </w:rPr>
        <w:t>с</w:t>
      </w:r>
      <w:r w:rsidR="002B1263" w:rsidRPr="004069E4">
        <w:rPr>
          <w:sz w:val="28"/>
          <w:szCs w:val="28"/>
        </w:rPr>
        <w:t>сийской Федерации на период до 2030 года</w:t>
      </w:r>
      <w:r w:rsidR="002B1263">
        <w:rPr>
          <w:sz w:val="28"/>
          <w:szCs w:val="28"/>
        </w:rPr>
        <w:t xml:space="preserve"> и перспективу </w:t>
      </w:r>
      <w:r w:rsidR="002B1263" w:rsidRPr="004069E4">
        <w:rPr>
          <w:sz w:val="28"/>
          <w:szCs w:val="28"/>
        </w:rPr>
        <w:t>до 203</w:t>
      </w:r>
      <w:r w:rsidR="002B1263">
        <w:rPr>
          <w:sz w:val="28"/>
          <w:szCs w:val="28"/>
        </w:rPr>
        <w:t>6</w:t>
      </w:r>
      <w:r w:rsidR="002B1263" w:rsidRPr="004069E4">
        <w:rPr>
          <w:sz w:val="28"/>
          <w:szCs w:val="28"/>
        </w:rPr>
        <w:t xml:space="preserve"> года»</w:t>
      </w:r>
      <w:r w:rsidR="00D36C11" w:rsidRPr="004069E4">
        <w:rPr>
          <w:sz w:val="28"/>
          <w:szCs w:val="28"/>
        </w:rPr>
        <w:t>,</w:t>
      </w:r>
      <w:r w:rsidR="00D36C11" w:rsidRPr="002B6B1D">
        <w:rPr>
          <w:sz w:val="28"/>
          <w:szCs w:val="28"/>
        </w:rPr>
        <w:t xml:space="preserve"> стратегических мер, </w:t>
      </w:r>
      <w:r w:rsidR="00D36C11" w:rsidRPr="002318D5">
        <w:rPr>
          <w:sz w:val="28"/>
          <w:szCs w:val="28"/>
        </w:rPr>
        <w:t>Концепции долгосрочного социально-экономического развития Российской Федерации</w:t>
      </w:r>
      <w:r w:rsidRPr="002318D5">
        <w:rPr>
          <w:sz w:val="28"/>
          <w:szCs w:val="28"/>
        </w:rPr>
        <w:t xml:space="preserve"> и Стратегии</w:t>
      </w:r>
      <w:r w:rsidRPr="00AD5E7E">
        <w:rPr>
          <w:sz w:val="28"/>
          <w:szCs w:val="28"/>
        </w:rPr>
        <w:t xml:space="preserve"> комплексного социально-экономического развития Новохоперского муниципального района Вороне</w:t>
      </w:r>
      <w:r w:rsidRPr="00AD5E7E">
        <w:rPr>
          <w:sz w:val="28"/>
          <w:szCs w:val="28"/>
        </w:rPr>
        <w:t>ж</w:t>
      </w:r>
      <w:r w:rsidRPr="00AD5E7E">
        <w:rPr>
          <w:sz w:val="28"/>
          <w:szCs w:val="28"/>
        </w:rPr>
        <w:lastRenderedPageBreak/>
        <w:t>ской области</w:t>
      </w:r>
      <w:r w:rsidR="00CB0510" w:rsidRPr="00A3177D">
        <w:rPr>
          <w:sz w:val="28"/>
          <w:szCs w:val="28"/>
        </w:rPr>
        <w:t xml:space="preserve">, а также сложившиеся тенденции социально-экономического развития </w:t>
      </w:r>
      <w:r w:rsidR="00CB0510">
        <w:rPr>
          <w:sz w:val="28"/>
          <w:szCs w:val="28"/>
        </w:rPr>
        <w:t>городского пос</w:t>
      </w:r>
      <w:r w:rsidR="00CB0510">
        <w:rPr>
          <w:sz w:val="28"/>
          <w:szCs w:val="28"/>
        </w:rPr>
        <w:t>е</w:t>
      </w:r>
      <w:r w:rsidR="00CB0510">
        <w:rPr>
          <w:sz w:val="28"/>
          <w:szCs w:val="28"/>
        </w:rPr>
        <w:t>ления - город Новохоперск</w:t>
      </w:r>
      <w:r w:rsidR="00CB0510" w:rsidRPr="00A3177D">
        <w:rPr>
          <w:sz w:val="28"/>
          <w:szCs w:val="28"/>
        </w:rPr>
        <w:t>.</w:t>
      </w:r>
    </w:p>
    <w:p w:rsidR="00CB0510" w:rsidRDefault="00CB0510" w:rsidP="00786204">
      <w:pPr>
        <w:pStyle w:val="Con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77D">
        <w:rPr>
          <w:rFonts w:ascii="Times New Roman" w:hAnsi="Times New Roman" w:cs="Times New Roman"/>
          <w:sz w:val="28"/>
          <w:szCs w:val="28"/>
        </w:rPr>
        <w:t>В ходе работы над Заключением использованы результаты контрол</w:t>
      </w:r>
      <w:r w:rsidRPr="00A3177D">
        <w:rPr>
          <w:rFonts w:ascii="Times New Roman" w:hAnsi="Times New Roman" w:cs="Times New Roman"/>
          <w:sz w:val="28"/>
          <w:szCs w:val="28"/>
        </w:rPr>
        <w:t>ь</w:t>
      </w:r>
      <w:r w:rsidRPr="00A3177D">
        <w:rPr>
          <w:rFonts w:ascii="Times New Roman" w:hAnsi="Times New Roman" w:cs="Times New Roman"/>
          <w:sz w:val="28"/>
          <w:szCs w:val="28"/>
        </w:rPr>
        <w:t>ных и экспертно-аналитических мероприятий, проведенных Ревизионной к</w:t>
      </w:r>
      <w:r w:rsidRPr="00A3177D">
        <w:rPr>
          <w:rFonts w:ascii="Times New Roman" w:hAnsi="Times New Roman" w:cs="Times New Roman"/>
          <w:sz w:val="28"/>
          <w:szCs w:val="28"/>
        </w:rPr>
        <w:t>о</w:t>
      </w:r>
      <w:r w:rsidRPr="00A3177D">
        <w:rPr>
          <w:rFonts w:ascii="Times New Roman" w:hAnsi="Times New Roman" w:cs="Times New Roman"/>
          <w:sz w:val="28"/>
          <w:szCs w:val="28"/>
        </w:rPr>
        <w:t>миссией в 20</w:t>
      </w:r>
      <w:r w:rsidR="00DF2199">
        <w:rPr>
          <w:rFonts w:ascii="Times New Roman" w:hAnsi="Times New Roman" w:cs="Times New Roman"/>
          <w:sz w:val="28"/>
          <w:szCs w:val="28"/>
        </w:rPr>
        <w:t>2</w:t>
      </w:r>
      <w:r w:rsidR="002F02CE">
        <w:rPr>
          <w:rFonts w:ascii="Times New Roman" w:hAnsi="Times New Roman" w:cs="Times New Roman"/>
          <w:sz w:val="28"/>
          <w:szCs w:val="28"/>
        </w:rPr>
        <w:t>4</w:t>
      </w:r>
      <w:r w:rsidRPr="00A3177D">
        <w:rPr>
          <w:rFonts w:ascii="Times New Roman" w:hAnsi="Times New Roman" w:cs="Times New Roman"/>
          <w:sz w:val="28"/>
          <w:szCs w:val="28"/>
        </w:rPr>
        <w:t xml:space="preserve"> году, а также информация, представленная по запрос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177D">
        <w:rPr>
          <w:rFonts w:ascii="Times New Roman" w:hAnsi="Times New Roman" w:cs="Times New Roman"/>
          <w:sz w:val="28"/>
          <w:szCs w:val="28"/>
        </w:rPr>
        <w:t xml:space="preserve"> Рев</w:t>
      </w:r>
      <w:r w:rsidRPr="00A3177D">
        <w:rPr>
          <w:rFonts w:ascii="Times New Roman" w:hAnsi="Times New Roman" w:cs="Times New Roman"/>
          <w:sz w:val="28"/>
          <w:szCs w:val="28"/>
        </w:rPr>
        <w:t>и</w:t>
      </w:r>
      <w:r w:rsidRPr="00A3177D">
        <w:rPr>
          <w:rFonts w:ascii="Times New Roman" w:hAnsi="Times New Roman" w:cs="Times New Roman"/>
          <w:sz w:val="28"/>
          <w:szCs w:val="28"/>
        </w:rPr>
        <w:t xml:space="preserve">зионной комиссии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поселения - город Новох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перск</w:t>
      </w:r>
      <w:r w:rsidRPr="00A3177D">
        <w:rPr>
          <w:rFonts w:ascii="Times New Roman" w:hAnsi="Times New Roman" w:cs="Times New Roman"/>
          <w:sz w:val="28"/>
          <w:szCs w:val="28"/>
        </w:rPr>
        <w:t xml:space="preserve"> Новохоперского муниципального района Воронежской области</w:t>
      </w:r>
      <w:r w:rsidRPr="004A11C0">
        <w:rPr>
          <w:rFonts w:ascii="Times New Roman" w:hAnsi="Times New Roman" w:cs="Times New Roman"/>
          <w:sz w:val="28"/>
          <w:szCs w:val="28"/>
        </w:rPr>
        <w:t>.</w:t>
      </w:r>
    </w:p>
    <w:p w:rsidR="005C388F" w:rsidRPr="00B2054B" w:rsidRDefault="005C388F" w:rsidP="00786204">
      <w:pPr>
        <w:spacing w:before="120" w:line="264" w:lineRule="auto"/>
        <w:jc w:val="center"/>
        <w:rPr>
          <w:b/>
          <w:bCs/>
          <w:sz w:val="28"/>
          <w:szCs w:val="28"/>
        </w:rPr>
      </w:pPr>
      <w:r w:rsidRPr="00B2054B">
        <w:rPr>
          <w:b/>
          <w:sz w:val="28"/>
          <w:szCs w:val="28"/>
        </w:rPr>
        <w:t>2</w:t>
      </w:r>
      <w:r w:rsidRPr="00B2054B">
        <w:rPr>
          <w:sz w:val="28"/>
          <w:szCs w:val="28"/>
        </w:rPr>
        <w:t xml:space="preserve">. </w:t>
      </w:r>
      <w:r w:rsidRPr="00B2054B">
        <w:rPr>
          <w:b/>
          <w:bCs/>
          <w:sz w:val="28"/>
          <w:szCs w:val="28"/>
        </w:rPr>
        <w:t xml:space="preserve">Анализ соответствия проекта решения </w:t>
      </w:r>
    </w:p>
    <w:p w:rsidR="005C388F" w:rsidRPr="00B2054B" w:rsidRDefault="005C388F" w:rsidP="00786204">
      <w:pPr>
        <w:spacing w:line="264" w:lineRule="auto"/>
        <w:jc w:val="center"/>
        <w:rPr>
          <w:b/>
          <w:bCs/>
          <w:sz w:val="28"/>
          <w:szCs w:val="28"/>
        </w:rPr>
      </w:pPr>
      <w:r w:rsidRPr="00B2054B">
        <w:rPr>
          <w:b/>
          <w:bCs/>
          <w:sz w:val="28"/>
          <w:szCs w:val="28"/>
        </w:rPr>
        <w:t>бюджетному законодательству</w:t>
      </w:r>
    </w:p>
    <w:p w:rsidR="00D17070" w:rsidRPr="000A7B78" w:rsidRDefault="00B2054B" w:rsidP="00E66ED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0A7B78">
        <w:rPr>
          <w:b/>
          <w:sz w:val="28"/>
          <w:szCs w:val="28"/>
        </w:rPr>
        <w:t>2.1.</w:t>
      </w:r>
      <w:r w:rsidR="00D17070" w:rsidRPr="000A7B78">
        <w:rPr>
          <w:sz w:val="28"/>
          <w:szCs w:val="28"/>
        </w:rPr>
        <w:t xml:space="preserve">Структура и содержание представленного проекта </w:t>
      </w:r>
      <w:r w:rsidR="002F02CE">
        <w:rPr>
          <w:sz w:val="28"/>
          <w:szCs w:val="28"/>
        </w:rPr>
        <w:t xml:space="preserve">решения Совета народных депутатов городского поселения - город Новохоперск   </w:t>
      </w:r>
      <w:r w:rsidR="002F02CE" w:rsidRPr="00EA11B7">
        <w:rPr>
          <w:sz w:val="28"/>
          <w:szCs w:val="28"/>
        </w:rPr>
        <w:t>Новохопе</w:t>
      </w:r>
      <w:r w:rsidR="002F02CE" w:rsidRPr="00EA11B7">
        <w:rPr>
          <w:sz w:val="28"/>
          <w:szCs w:val="28"/>
        </w:rPr>
        <w:t>р</w:t>
      </w:r>
      <w:r w:rsidR="002F02CE" w:rsidRPr="00EA11B7">
        <w:rPr>
          <w:sz w:val="28"/>
          <w:szCs w:val="28"/>
        </w:rPr>
        <w:t>ского муниципального района</w:t>
      </w:r>
      <w:r w:rsidR="002F02CE" w:rsidRPr="00C21B81">
        <w:rPr>
          <w:sz w:val="28"/>
          <w:szCs w:val="28"/>
        </w:rPr>
        <w:t xml:space="preserve"> «О</w:t>
      </w:r>
      <w:r w:rsidR="002F02CE">
        <w:rPr>
          <w:sz w:val="28"/>
          <w:szCs w:val="28"/>
        </w:rPr>
        <w:t xml:space="preserve"> </w:t>
      </w:r>
      <w:r w:rsidR="002F02CE" w:rsidRPr="00C21B81">
        <w:rPr>
          <w:sz w:val="28"/>
          <w:szCs w:val="28"/>
        </w:rPr>
        <w:t xml:space="preserve">бюджете </w:t>
      </w:r>
      <w:r w:rsidR="002F02CE">
        <w:rPr>
          <w:sz w:val="28"/>
          <w:szCs w:val="28"/>
        </w:rPr>
        <w:t>городского поселения - город Н</w:t>
      </w:r>
      <w:r w:rsidR="002F02CE">
        <w:rPr>
          <w:sz w:val="28"/>
          <w:szCs w:val="28"/>
        </w:rPr>
        <w:t>о</w:t>
      </w:r>
      <w:r w:rsidR="002F02CE">
        <w:rPr>
          <w:sz w:val="28"/>
          <w:szCs w:val="28"/>
        </w:rPr>
        <w:t xml:space="preserve">вохоперск  </w:t>
      </w:r>
      <w:r w:rsidR="002F02CE" w:rsidRPr="00C21B81">
        <w:rPr>
          <w:sz w:val="28"/>
          <w:szCs w:val="28"/>
        </w:rPr>
        <w:t xml:space="preserve">на </w:t>
      </w:r>
      <w:r w:rsidR="002F02CE">
        <w:rPr>
          <w:sz w:val="28"/>
          <w:szCs w:val="28"/>
        </w:rPr>
        <w:t>2025</w:t>
      </w:r>
      <w:r w:rsidR="002F02CE" w:rsidRPr="00C21B81">
        <w:rPr>
          <w:sz w:val="28"/>
          <w:szCs w:val="28"/>
        </w:rPr>
        <w:t xml:space="preserve"> год</w:t>
      </w:r>
      <w:r w:rsidR="002F02CE">
        <w:rPr>
          <w:sz w:val="28"/>
          <w:szCs w:val="28"/>
        </w:rPr>
        <w:t xml:space="preserve"> </w:t>
      </w:r>
      <w:r w:rsidR="002F02CE" w:rsidRPr="0031078F">
        <w:rPr>
          <w:sz w:val="28"/>
          <w:szCs w:val="28"/>
        </w:rPr>
        <w:t xml:space="preserve">и на плановый </w:t>
      </w:r>
      <w:r w:rsidR="002F02CE">
        <w:rPr>
          <w:sz w:val="28"/>
          <w:szCs w:val="28"/>
        </w:rPr>
        <w:t>период 2026 и 2027 годов</w:t>
      </w:r>
      <w:r w:rsidR="002F02CE" w:rsidRPr="0031078F">
        <w:rPr>
          <w:sz w:val="28"/>
          <w:szCs w:val="28"/>
        </w:rPr>
        <w:t>»</w:t>
      </w:r>
      <w:r w:rsidR="006173E1">
        <w:rPr>
          <w:sz w:val="28"/>
          <w:szCs w:val="28"/>
        </w:rPr>
        <w:t xml:space="preserve"> </w:t>
      </w:r>
      <w:r w:rsidR="00D17070" w:rsidRPr="000A7B78">
        <w:rPr>
          <w:bCs/>
          <w:sz w:val="28"/>
          <w:szCs w:val="28"/>
        </w:rPr>
        <w:t>в целом с</w:t>
      </w:r>
      <w:r w:rsidR="00D17070" w:rsidRPr="000A7B78">
        <w:rPr>
          <w:bCs/>
          <w:sz w:val="28"/>
          <w:szCs w:val="28"/>
        </w:rPr>
        <w:t>о</w:t>
      </w:r>
      <w:r w:rsidR="00D17070" w:rsidRPr="000A7B78">
        <w:rPr>
          <w:bCs/>
          <w:sz w:val="28"/>
          <w:szCs w:val="28"/>
        </w:rPr>
        <w:t xml:space="preserve">ответствуют требованиям Бюджетного </w:t>
      </w:r>
      <w:hyperlink r:id="rId9" w:history="1">
        <w:r w:rsidR="00D17070" w:rsidRPr="000A7B78">
          <w:rPr>
            <w:bCs/>
            <w:sz w:val="28"/>
            <w:szCs w:val="28"/>
          </w:rPr>
          <w:t>кодекса</w:t>
        </w:r>
      </w:hyperlink>
      <w:r w:rsidR="00D17070" w:rsidRPr="000A7B78">
        <w:rPr>
          <w:bCs/>
          <w:sz w:val="28"/>
          <w:szCs w:val="28"/>
        </w:rPr>
        <w:t xml:space="preserve"> Российской Федерации.</w:t>
      </w:r>
    </w:p>
    <w:p w:rsidR="00D17070" w:rsidRPr="000A7B78" w:rsidRDefault="00D17070" w:rsidP="00E66ED2">
      <w:pPr>
        <w:spacing w:line="264" w:lineRule="auto"/>
        <w:rPr>
          <w:sz w:val="28"/>
          <w:szCs w:val="28"/>
        </w:rPr>
      </w:pPr>
      <w:proofErr w:type="gramStart"/>
      <w:r w:rsidRPr="000A7B78">
        <w:rPr>
          <w:sz w:val="28"/>
          <w:szCs w:val="28"/>
        </w:rPr>
        <w:t>В целях обеспечения преемственности и предсказуемости бюджетных проектировок, создания правовой основы для заключения многолетних м</w:t>
      </w:r>
      <w:r w:rsidRPr="000A7B78">
        <w:rPr>
          <w:sz w:val="28"/>
          <w:szCs w:val="28"/>
        </w:rPr>
        <w:t>у</w:t>
      </w:r>
      <w:r w:rsidRPr="000A7B78">
        <w:rPr>
          <w:sz w:val="28"/>
          <w:szCs w:val="28"/>
        </w:rPr>
        <w:t xml:space="preserve">ниципальных контрактов, формирования среднесрочных ориентиров для бизнеса и в соответствии с требованиями статьи 169 Бюджетного кодекса Российской Федерации проект бюджета поселения сформирован на три года: на очередной </w:t>
      </w:r>
      <w:r w:rsidR="002F02CE">
        <w:rPr>
          <w:sz w:val="28"/>
          <w:szCs w:val="28"/>
        </w:rPr>
        <w:t>2025</w:t>
      </w:r>
      <w:r w:rsidR="002F02CE" w:rsidRPr="00C21B81">
        <w:rPr>
          <w:sz w:val="28"/>
          <w:szCs w:val="28"/>
        </w:rPr>
        <w:t xml:space="preserve"> год</w:t>
      </w:r>
      <w:r w:rsidR="002F02CE">
        <w:rPr>
          <w:sz w:val="28"/>
          <w:szCs w:val="28"/>
        </w:rPr>
        <w:t xml:space="preserve"> </w:t>
      </w:r>
      <w:r w:rsidR="002F02CE" w:rsidRPr="0031078F">
        <w:rPr>
          <w:sz w:val="28"/>
          <w:szCs w:val="28"/>
        </w:rPr>
        <w:t xml:space="preserve">и на плановый </w:t>
      </w:r>
      <w:r w:rsidR="002F02CE">
        <w:rPr>
          <w:sz w:val="28"/>
          <w:szCs w:val="28"/>
        </w:rPr>
        <w:t>период 2026 и 2027</w:t>
      </w:r>
      <w:r w:rsidR="00D36C11" w:rsidRPr="00014984">
        <w:rPr>
          <w:color w:val="000000" w:themeColor="text1"/>
          <w:sz w:val="28"/>
          <w:szCs w:val="28"/>
        </w:rPr>
        <w:t xml:space="preserve"> </w:t>
      </w:r>
      <w:r w:rsidRPr="000A7B78">
        <w:rPr>
          <w:sz w:val="28"/>
          <w:szCs w:val="28"/>
        </w:rPr>
        <w:t xml:space="preserve">годов. </w:t>
      </w:r>
      <w:proofErr w:type="gramEnd"/>
    </w:p>
    <w:p w:rsidR="00D17070" w:rsidRDefault="00D17070" w:rsidP="00E66ED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43F69">
        <w:rPr>
          <w:sz w:val="28"/>
          <w:szCs w:val="28"/>
        </w:rPr>
        <w:t xml:space="preserve">В проекте бюджета поселения на </w:t>
      </w:r>
      <w:r w:rsidR="002F02CE">
        <w:rPr>
          <w:sz w:val="28"/>
          <w:szCs w:val="28"/>
        </w:rPr>
        <w:t>2025</w:t>
      </w:r>
      <w:r w:rsidR="002F02CE" w:rsidRPr="00C21B81">
        <w:rPr>
          <w:sz w:val="28"/>
          <w:szCs w:val="28"/>
        </w:rPr>
        <w:t xml:space="preserve"> год</w:t>
      </w:r>
      <w:r w:rsidR="002F02CE">
        <w:rPr>
          <w:sz w:val="28"/>
          <w:szCs w:val="28"/>
        </w:rPr>
        <w:t xml:space="preserve"> </w:t>
      </w:r>
      <w:r w:rsidR="002F02CE" w:rsidRPr="0031078F">
        <w:rPr>
          <w:sz w:val="28"/>
          <w:szCs w:val="28"/>
        </w:rPr>
        <w:t xml:space="preserve">и на плановый </w:t>
      </w:r>
      <w:r w:rsidR="002F02CE">
        <w:rPr>
          <w:sz w:val="28"/>
          <w:szCs w:val="28"/>
        </w:rPr>
        <w:t>период 2026 и 2027</w:t>
      </w:r>
      <w:r w:rsidR="00D36C11" w:rsidRPr="00014984">
        <w:rPr>
          <w:color w:val="000000" w:themeColor="text1"/>
          <w:sz w:val="28"/>
          <w:szCs w:val="28"/>
        </w:rPr>
        <w:t xml:space="preserve"> </w:t>
      </w:r>
      <w:r w:rsidRPr="00643F69">
        <w:rPr>
          <w:sz w:val="28"/>
          <w:szCs w:val="28"/>
        </w:rPr>
        <w:t>годов предусмотрено соответствие объема расходных обязательств бюджета доходным источникам в соответствии с требованиями статьи 33 Бюджетного кодекса РФ.</w:t>
      </w:r>
    </w:p>
    <w:p w:rsidR="00E66ED2" w:rsidRDefault="00630FC7" w:rsidP="003D3EA6">
      <w:pPr>
        <w:pStyle w:val="a6"/>
        <w:spacing w:before="120" w:line="264" w:lineRule="auto"/>
        <w:ind w:firstLine="0"/>
        <w:jc w:val="center"/>
        <w:rPr>
          <w:b/>
          <w:szCs w:val="28"/>
        </w:rPr>
      </w:pPr>
      <w:r w:rsidRPr="00CD250C">
        <w:rPr>
          <w:b/>
          <w:szCs w:val="28"/>
        </w:rPr>
        <w:t>3</w:t>
      </w:r>
      <w:r w:rsidR="00CD0A6D" w:rsidRPr="00CD250C">
        <w:rPr>
          <w:b/>
          <w:szCs w:val="28"/>
        </w:rPr>
        <w:t>.</w:t>
      </w:r>
      <w:r w:rsidR="00675DD3" w:rsidRPr="00CD250C">
        <w:rPr>
          <w:b/>
          <w:szCs w:val="28"/>
        </w:rPr>
        <w:t xml:space="preserve">Общая характеристика проекта решения </w:t>
      </w:r>
      <w:r w:rsidR="00675DD3" w:rsidRPr="00CD250C">
        <w:rPr>
          <w:b/>
          <w:szCs w:val="28"/>
        </w:rPr>
        <w:br/>
        <w:t xml:space="preserve">«О бюджете </w:t>
      </w:r>
      <w:r w:rsidR="002F6323" w:rsidRPr="00CD250C">
        <w:rPr>
          <w:b/>
          <w:szCs w:val="28"/>
        </w:rPr>
        <w:t>г</w:t>
      </w:r>
      <w:r w:rsidR="00617B60" w:rsidRPr="00CD250C">
        <w:rPr>
          <w:b/>
          <w:szCs w:val="28"/>
        </w:rPr>
        <w:t>ородского поселения - город Новохоперск</w:t>
      </w:r>
      <w:r w:rsidR="00675DD3" w:rsidRPr="00CD250C">
        <w:rPr>
          <w:b/>
          <w:szCs w:val="28"/>
        </w:rPr>
        <w:t xml:space="preserve"> </w:t>
      </w:r>
    </w:p>
    <w:p w:rsidR="00675DD3" w:rsidRPr="003D3EA6" w:rsidRDefault="00675DD3" w:rsidP="00E66ED2">
      <w:pPr>
        <w:pStyle w:val="a6"/>
        <w:spacing w:line="264" w:lineRule="auto"/>
        <w:ind w:firstLine="0"/>
        <w:jc w:val="center"/>
        <w:rPr>
          <w:b/>
          <w:szCs w:val="28"/>
        </w:rPr>
      </w:pPr>
      <w:r w:rsidRPr="00CD250C">
        <w:rPr>
          <w:b/>
          <w:szCs w:val="28"/>
        </w:rPr>
        <w:t xml:space="preserve">на </w:t>
      </w:r>
      <w:r w:rsidR="003D3EA6" w:rsidRPr="005162EC">
        <w:rPr>
          <w:b/>
          <w:szCs w:val="28"/>
        </w:rPr>
        <w:t>202</w:t>
      </w:r>
      <w:r w:rsidR="002F02CE">
        <w:rPr>
          <w:b/>
          <w:szCs w:val="28"/>
        </w:rPr>
        <w:t>5</w:t>
      </w:r>
      <w:r w:rsidR="003D3EA6" w:rsidRPr="005162EC">
        <w:rPr>
          <w:b/>
          <w:szCs w:val="28"/>
        </w:rPr>
        <w:t xml:space="preserve"> год </w:t>
      </w:r>
      <w:r w:rsidR="003D3EA6" w:rsidRPr="003D3EA6">
        <w:rPr>
          <w:b/>
          <w:szCs w:val="28"/>
        </w:rPr>
        <w:t>и на плановый период 202</w:t>
      </w:r>
      <w:r w:rsidR="002F02CE">
        <w:rPr>
          <w:b/>
          <w:szCs w:val="28"/>
        </w:rPr>
        <w:t>6</w:t>
      </w:r>
      <w:r w:rsidR="003D3EA6" w:rsidRPr="003D3EA6">
        <w:rPr>
          <w:b/>
          <w:szCs w:val="28"/>
        </w:rPr>
        <w:t xml:space="preserve"> и 202</w:t>
      </w:r>
      <w:r w:rsidR="002F02CE">
        <w:rPr>
          <w:b/>
          <w:szCs w:val="28"/>
        </w:rPr>
        <w:t>7</w:t>
      </w:r>
      <w:r w:rsidRPr="003D3EA6">
        <w:rPr>
          <w:b/>
          <w:szCs w:val="28"/>
        </w:rPr>
        <w:t xml:space="preserve"> годов»</w:t>
      </w:r>
    </w:p>
    <w:p w:rsidR="00FB03DD" w:rsidRPr="00796C38" w:rsidRDefault="00CC5DD1" w:rsidP="00B843C0">
      <w:pPr>
        <w:widowControl w:val="0"/>
        <w:autoSpaceDE w:val="0"/>
        <w:autoSpaceDN w:val="0"/>
        <w:adjustRightInd w:val="0"/>
        <w:spacing w:before="120" w:line="264" w:lineRule="auto"/>
        <w:rPr>
          <w:color w:val="FF0000"/>
          <w:sz w:val="28"/>
          <w:szCs w:val="28"/>
        </w:rPr>
      </w:pPr>
      <w:r w:rsidRPr="00CD250C">
        <w:rPr>
          <w:sz w:val="28"/>
          <w:szCs w:val="28"/>
        </w:rPr>
        <w:t xml:space="preserve">Формирование доходов бюджета поселения на </w:t>
      </w:r>
      <w:r w:rsidR="00D36C11" w:rsidRPr="00083E0C">
        <w:rPr>
          <w:sz w:val="28"/>
          <w:szCs w:val="28"/>
        </w:rPr>
        <w:t>202</w:t>
      </w:r>
      <w:r w:rsidR="002F02CE">
        <w:rPr>
          <w:sz w:val="28"/>
          <w:szCs w:val="28"/>
        </w:rPr>
        <w:t>5</w:t>
      </w:r>
      <w:r w:rsidR="00D36C11" w:rsidRPr="00083E0C">
        <w:rPr>
          <w:sz w:val="28"/>
          <w:szCs w:val="28"/>
        </w:rPr>
        <w:t xml:space="preserve"> год и на плановый период до 202</w:t>
      </w:r>
      <w:r w:rsidR="002F02CE">
        <w:rPr>
          <w:sz w:val="28"/>
          <w:szCs w:val="28"/>
        </w:rPr>
        <w:t>7</w:t>
      </w:r>
      <w:r w:rsidRPr="00CD250C">
        <w:rPr>
          <w:sz w:val="28"/>
          <w:szCs w:val="28"/>
        </w:rPr>
        <w:t xml:space="preserve"> года осуществлялось на основе сценарных условий социал</w:t>
      </w:r>
      <w:r w:rsidRPr="00CD250C">
        <w:rPr>
          <w:sz w:val="28"/>
          <w:szCs w:val="28"/>
        </w:rPr>
        <w:t>ь</w:t>
      </w:r>
      <w:r w:rsidRPr="00CD250C">
        <w:rPr>
          <w:sz w:val="28"/>
          <w:szCs w:val="28"/>
        </w:rPr>
        <w:t>но-экономического развития поселения, с учетом оценки поступлений дох</w:t>
      </w:r>
      <w:r w:rsidRPr="00CD250C">
        <w:rPr>
          <w:sz w:val="28"/>
          <w:szCs w:val="28"/>
        </w:rPr>
        <w:t>о</w:t>
      </w:r>
      <w:r w:rsidRPr="00CD250C">
        <w:rPr>
          <w:sz w:val="28"/>
          <w:szCs w:val="28"/>
        </w:rPr>
        <w:t>дов в 20</w:t>
      </w:r>
      <w:r w:rsidR="00D10210">
        <w:rPr>
          <w:sz w:val="28"/>
          <w:szCs w:val="28"/>
        </w:rPr>
        <w:t>2</w:t>
      </w:r>
      <w:r w:rsidR="002F02CE">
        <w:rPr>
          <w:sz w:val="28"/>
          <w:szCs w:val="28"/>
        </w:rPr>
        <w:t>4</w:t>
      </w:r>
      <w:r w:rsidRPr="00CD250C">
        <w:rPr>
          <w:sz w:val="28"/>
          <w:szCs w:val="28"/>
        </w:rPr>
        <w:t xml:space="preserve"> году и динамики поступлений за ряд лет.</w:t>
      </w:r>
      <w:r w:rsidR="00D10210">
        <w:rPr>
          <w:sz w:val="28"/>
          <w:szCs w:val="28"/>
        </w:rPr>
        <w:t xml:space="preserve"> </w:t>
      </w:r>
      <w:r w:rsidRPr="00CD250C">
        <w:rPr>
          <w:sz w:val="28"/>
          <w:szCs w:val="28"/>
        </w:rPr>
        <w:t>Проект решения сфо</w:t>
      </w:r>
      <w:r w:rsidRPr="00CD250C">
        <w:rPr>
          <w:sz w:val="28"/>
          <w:szCs w:val="28"/>
        </w:rPr>
        <w:t>р</w:t>
      </w:r>
      <w:r w:rsidRPr="00CD250C">
        <w:rPr>
          <w:sz w:val="28"/>
          <w:szCs w:val="28"/>
        </w:rPr>
        <w:t>мирован с учетом изменений федерального и регионального законодательс</w:t>
      </w:r>
      <w:r w:rsidRPr="00CD250C">
        <w:rPr>
          <w:sz w:val="28"/>
          <w:szCs w:val="28"/>
        </w:rPr>
        <w:t>т</w:t>
      </w:r>
      <w:r w:rsidRPr="00CD250C">
        <w:rPr>
          <w:sz w:val="28"/>
          <w:szCs w:val="28"/>
        </w:rPr>
        <w:t>ва, вступающих в действие с 20</w:t>
      </w:r>
      <w:r w:rsidR="00CD250C" w:rsidRPr="00CD250C">
        <w:rPr>
          <w:sz w:val="28"/>
          <w:szCs w:val="28"/>
        </w:rPr>
        <w:t>2</w:t>
      </w:r>
      <w:r w:rsidR="002F02CE">
        <w:rPr>
          <w:sz w:val="28"/>
          <w:szCs w:val="28"/>
        </w:rPr>
        <w:t>5</w:t>
      </w:r>
      <w:r w:rsidRPr="00CD250C">
        <w:rPr>
          <w:sz w:val="28"/>
          <w:szCs w:val="28"/>
        </w:rPr>
        <w:t xml:space="preserve"> года</w:t>
      </w:r>
      <w:r w:rsidR="00B843C0">
        <w:rPr>
          <w:sz w:val="28"/>
          <w:szCs w:val="28"/>
        </w:rPr>
        <w:t>.</w:t>
      </w:r>
    </w:p>
    <w:p w:rsidR="00CD250C" w:rsidRDefault="00CD250C" w:rsidP="00E66ED2">
      <w:pPr>
        <w:widowControl w:val="0"/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CD38A4">
        <w:rPr>
          <w:sz w:val="28"/>
          <w:szCs w:val="28"/>
        </w:rPr>
        <w:t>При формировании «базовых» объемов бюджетных ассигнований на 202</w:t>
      </w:r>
      <w:r w:rsidR="002F02CE">
        <w:rPr>
          <w:sz w:val="28"/>
          <w:szCs w:val="28"/>
        </w:rPr>
        <w:t>5</w:t>
      </w:r>
      <w:r w:rsidRPr="00CD38A4">
        <w:rPr>
          <w:sz w:val="28"/>
          <w:szCs w:val="28"/>
        </w:rPr>
        <w:t>–202</w:t>
      </w:r>
      <w:r w:rsidR="002F02CE">
        <w:rPr>
          <w:sz w:val="28"/>
          <w:szCs w:val="28"/>
        </w:rPr>
        <w:t>7</w:t>
      </w:r>
      <w:r w:rsidRPr="00CD38A4">
        <w:rPr>
          <w:sz w:val="28"/>
          <w:szCs w:val="28"/>
        </w:rPr>
        <w:t xml:space="preserve"> годы учитывалось:</w:t>
      </w:r>
    </w:p>
    <w:p w:rsidR="00D36C11" w:rsidRPr="00074722" w:rsidRDefault="00D36C11" w:rsidP="00D36C11">
      <w:pPr>
        <w:pStyle w:val="afc"/>
        <w:tabs>
          <w:tab w:val="clear" w:pos="1134"/>
          <w:tab w:val="left" w:pos="993"/>
        </w:tabs>
        <w:spacing w:before="0"/>
        <w:ind w:firstLine="709"/>
        <w:rPr>
          <w:bCs/>
          <w:color w:val="FF0000"/>
          <w:sz w:val="28"/>
          <w:szCs w:val="28"/>
        </w:rPr>
      </w:pPr>
      <w:r w:rsidRPr="00CF7743">
        <w:rPr>
          <w:sz w:val="28"/>
          <w:szCs w:val="28"/>
        </w:rPr>
        <w:t xml:space="preserve">- </w:t>
      </w:r>
      <w:r w:rsidRPr="004C51ED">
        <w:rPr>
          <w:sz w:val="28"/>
          <w:szCs w:val="28"/>
        </w:rPr>
        <w:t>требования федерального законодательства по повышению минимального размера оплаты труда;</w:t>
      </w:r>
    </w:p>
    <w:p w:rsidR="002F02CE" w:rsidRDefault="00D36C11" w:rsidP="00D36C11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CF7743">
        <w:rPr>
          <w:noProof/>
          <w:sz w:val="28"/>
          <w:szCs w:val="28"/>
        </w:rPr>
        <w:t xml:space="preserve">- сохранения определенных в «майских» указах Президента Российской Федерации показателей соотношений средней заработной платы «указных» категорий работников к доходу от трудовой деятельности по региону ;    </w:t>
      </w:r>
    </w:p>
    <w:p w:rsidR="00D36C11" w:rsidRPr="00CF7743" w:rsidRDefault="002F02CE" w:rsidP="00D36C11">
      <w:pPr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- </w:t>
      </w:r>
      <w:r w:rsidRPr="007A7193">
        <w:rPr>
          <w:sz w:val="28"/>
          <w:szCs w:val="28"/>
        </w:rPr>
        <w:t>ежегодная индексация с 1 октября заработной платы работников бюджетной сферы, не поименованных в «майских» указах Президента Ро</w:t>
      </w:r>
      <w:r w:rsidRPr="007A7193">
        <w:rPr>
          <w:sz w:val="28"/>
          <w:szCs w:val="28"/>
        </w:rPr>
        <w:t>с</w:t>
      </w:r>
      <w:r w:rsidRPr="007A7193">
        <w:rPr>
          <w:sz w:val="28"/>
          <w:szCs w:val="28"/>
        </w:rPr>
        <w:t xml:space="preserve">сийской Федерации, в </w:t>
      </w:r>
      <w:r w:rsidRPr="00FF125B">
        <w:rPr>
          <w:sz w:val="28"/>
          <w:szCs w:val="28"/>
        </w:rPr>
        <w:t xml:space="preserve">2025 году – на 4,5%, в 2026 году – на 4,0%, в 2027 году – </w:t>
      </w:r>
      <w:proofErr w:type="gramStart"/>
      <w:r w:rsidRPr="00FF125B">
        <w:rPr>
          <w:sz w:val="28"/>
          <w:szCs w:val="28"/>
        </w:rPr>
        <w:t>на</w:t>
      </w:r>
      <w:proofErr w:type="gramEnd"/>
      <w:r w:rsidRPr="00FF125B">
        <w:rPr>
          <w:sz w:val="28"/>
          <w:szCs w:val="28"/>
        </w:rPr>
        <w:t xml:space="preserve"> 4,0%</w:t>
      </w:r>
      <w:r w:rsidRPr="007A7193">
        <w:rPr>
          <w:sz w:val="28"/>
          <w:szCs w:val="28"/>
        </w:rPr>
        <w:t>;</w:t>
      </w:r>
      <w:r w:rsidR="00D36C11" w:rsidRPr="00CF7743">
        <w:rPr>
          <w:noProof/>
          <w:sz w:val="28"/>
          <w:szCs w:val="28"/>
        </w:rPr>
        <w:t xml:space="preserve">            </w:t>
      </w:r>
    </w:p>
    <w:p w:rsidR="00D36C11" w:rsidRPr="00C12D4E" w:rsidRDefault="00D36C11" w:rsidP="00D36C11">
      <w:pPr>
        <w:pStyle w:val="afb"/>
        <w:numPr>
          <w:ilvl w:val="0"/>
          <w:numId w:val="14"/>
        </w:numPr>
        <w:tabs>
          <w:tab w:val="left" w:pos="1134"/>
          <w:tab w:val="left" w:pos="1276"/>
        </w:tabs>
        <w:ind w:left="0" w:firstLine="851"/>
        <w:rPr>
          <w:sz w:val="28"/>
          <w:szCs w:val="28"/>
        </w:rPr>
      </w:pPr>
      <w:r w:rsidRPr="00C12D4E">
        <w:rPr>
          <w:sz w:val="28"/>
          <w:szCs w:val="28"/>
        </w:rPr>
        <w:t>роста цен (тарифов) на услуги компаний инфраструктурного сект</w:t>
      </w:r>
      <w:r w:rsidRPr="00C12D4E">
        <w:rPr>
          <w:sz w:val="28"/>
          <w:szCs w:val="28"/>
        </w:rPr>
        <w:t>о</w:t>
      </w:r>
      <w:r w:rsidRPr="00C12D4E">
        <w:rPr>
          <w:sz w:val="28"/>
          <w:szCs w:val="28"/>
        </w:rPr>
        <w:t>ра:</w:t>
      </w:r>
    </w:p>
    <w:p w:rsidR="002F02CE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 xml:space="preserve">- электрическая энергия  в 2025 году (с 01.07.2025 года) на 6,0%, в 2026 году (с 01.07.2026 года) на 5,0%, в 2027 году (с 01.07.2027 года) </w:t>
      </w:r>
      <w:proofErr w:type="gramStart"/>
      <w:r w:rsidRPr="002F02CE">
        <w:rPr>
          <w:sz w:val="28"/>
          <w:szCs w:val="28"/>
        </w:rPr>
        <w:t>на</w:t>
      </w:r>
      <w:proofErr w:type="gramEnd"/>
      <w:r w:rsidRPr="002F02CE">
        <w:rPr>
          <w:sz w:val="28"/>
          <w:szCs w:val="28"/>
        </w:rPr>
        <w:t xml:space="preserve"> 4,0%;</w:t>
      </w:r>
    </w:p>
    <w:p w:rsidR="002F02CE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>- газ, реализуемый населению, в 2025 году (с 01.07.2025 года) на 8,2 %, в 2026 году – на 3% (с01.07.2026года), в 2027 год</w:t>
      </w:r>
      <w:proofErr w:type="gramStart"/>
      <w:r w:rsidRPr="002F02CE">
        <w:rPr>
          <w:sz w:val="28"/>
          <w:szCs w:val="28"/>
        </w:rPr>
        <w:t>у-</w:t>
      </w:r>
      <w:proofErr w:type="gramEnd"/>
      <w:r w:rsidRPr="002F02CE">
        <w:rPr>
          <w:sz w:val="28"/>
          <w:szCs w:val="28"/>
        </w:rPr>
        <w:t xml:space="preserve"> на 3,0% (с 1 июля соо</w:t>
      </w:r>
      <w:r w:rsidRPr="002F02CE">
        <w:rPr>
          <w:sz w:val="28"/>
          <w:szCs w:val="28"/>
        </w:rPr>
        <w:t>т</w:t>
      </w:r>
      <w:r w:rsidRPr="002F02CE">
        <w:rPr>
          <w:sz w:val="28"/>
          <w:szCs w:val="28"/>
        </w:rPr>
        <w:t>ветствующего года);</w:t>
      </w:r>
    </w:p>
    <w:p w:rsidR="002F02CE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 xml:space="preserve">- тепловая энергия в 2025 году – на 4,0%(с 01.07.2025 года), в2026 году – на 4% (с 01.07.2026 года), в 2027 году – </w:t>
      </w:r>
      <w:proofErr w:type="gramStart"/>
      <w:r w:rsidRPr="002F02CE">
        <w:rPr>
          <w:sz w:val="28"/>
          <w:szCs w:val="28"/>
        </w:rPr>
        <w:t>на</w:t>
      </w:r>
      <w:proofErr w:type="gramEnd"/>
      <w:r w:rsidRPr="002F02CE">
        <w:rPr>
          <w:sz w:val="28"/>
          <w:szCs w:val="28"/>
        </w:rPr>
        <w:t xml:space="preserve"> 4,0% (с 01.07.2027 года);</w:t>
      </w:r>
    </w:p>
    <w:p w:rsidR="002F02CE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>- водоснабжение, водоотведение:</w:t>
      </w:r>
    </w:p>
    <w:p w:rsidR="002F02CE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 xml:space="preserve">Воронежская область в 2025 году (с 01.07.2025 года) на 3,0%, в 2026 году (с 01.07.2026 года) на 4,0%, в 2027 году (с 01.07.2027 года) </w:t>
      </w:r>
      <w:proofErr w:type="gramStart"/>
      <w:r w:rsidRPr="002F02CE">
        <w:rPr>
          <w:sz w:val="28"/>
          <w:szCs w:val="28"/>
        </w:rPr>
        <w:t>на</w:t>
      </w:r>
      <w:proofErr w:type="gramEnd"/>
      <w:r w:rsidRPr="002F02CE">
        <w:rPr>
          <w:sz w:val="28"/>
          <w:szCs w:val="28"/>
        </w:rPr>
        <w:t xml:space="preserve"> 4,0%;</w:t>
      </w:r>
    </w:p>
    <w:p w:rsidR="00D36C11" w:rsidRPr="002F02CE" w:rsidRDefault="002F02CE" w:rsidP="002F02CE">
      <w:pPr>
        <w:autoSpaceDE w:val="0"/>
        <w:autoSpaceDN w:val="0"/>
        <w:adjustRightInd w:val="0"/>
        <w:rPr>
          <w:sz w:val="28"/>
          <w:szCs w:val="28"/>
        </w:rPr>
      </w:pPr>
      <w:r w:rsidRPr="002F02CE">
        <w:rPr>
          <w:sz w:val="28"/>
          <w:szCs w:val="28"/>
        </w:rPr>
        <w:t xml:space="preserve">- твердые коммунальные отходы в 2025 году – на 4,0% (с 01.07.2025 года), в 2026 году – на 4,0% (с 01.07.2026 года), в 2027 году – на 4,0% </w:t>
      </w:r>
      <w:proofErr w:type="gramStart"/>
      <w:r w:rsidRPr="002F02CE">
        <w:rPr>
          <w:sz w:val="28"/>
          <w:szCs w:val="28"/>
        </w:rPr>
        <w:t xml:space="preserve">( </w:t>
      </w:r>
      <w:proofErr w:type="gramEnd"/>
      <w:r w:rsidRPr="002F02CE">
        <w:rPr>
          <w:sz w:val="28"/>
          <w:szCs w:val="28"/>
        </w:rPr>
        <w:t>с 01.07.2027 года)</w:t>
      </w:r>
      <w:r w:rsidR="00D36C11" w:rsidRPr="004C51ED">
        <w:rPr>
          <w:sz w:val="28"/>
          <w:szCs w:val="28"/>
        </w:rPr>
        <w:t>.</w:t>
      </w:r>
    </w:p>
    <w:p w:rsidR="00D36C11" w:rsidRPr="007910A9" w:rsidRDefault="00D36C11" w:rsidP="00D36C11">
      <w:pPr>
        <w:autoSpaceDE w:val="0"/>
        <w:autoSpaceDN w:val="0"/>
        <w:adjustRightInd w:val="0"/>
        <w:spacing w:line="264" w:lineRule="auto"/>
        <w:rPr>
          <w:szCs w:val="24"/>
        </w:rPr>
      </w:pPr>
      <w:r w:rsidRPr="007910A9">
        <w:rPr>
          <w:sz w:val="28"/>
          <w:szCs w:val="28"/>
        </w:rPr>
        <w:t xml:space="preserve">В ст. 1 проекта решения предлагается утвердить основные параметры бюджета поселения на </w:t>
      </w:r>
      <w:r w:rsidR="00CF2860">
        <w:rPr>
          <w:sz w:val="28"/>
          <w:szCs w:val="28"/>
        </w:rPr>
        <w:t>2025</w:t>
      </w:r>
      <w:r w:rsidR="00CF2860" w:rsidRPr="00C21B81">
        <w:rPr>
          <w:sz w:val="28"/>
          <w:szCs w:val="28"/>
        </w:rPr>
        <w:t xml:space="preserve"> год</w:t>
      </w:r>
      <w:r w:rsidR="00CF2860">
        <w:rPr>
          <w:sz w:val="28"/>
          <w:szCs w:val="28"/>
        </w:rPr>
        <w:t xml:space="preserve"> </w:t>
      </w:r>
      <w:r w:rsidR="00CF2860" w:rsidRPr="0031078F">
        <w:rPr>
          <w:sz w:val="28"/>
          <w:szCs w:val="28"/>
        </w:rPr>
        <w:t xml:space="preserve">и на плановый </w:t>
      </w:r>
      <w:r w:rsidR="00CF2860">
        <w:rPr>
          <w:sz w:val="28"/>
          <w:szCs w:val="28"/>
        </w:rPr>
        <w:t>период 2026 и 2027</w:t>
      </w:r>
      <w:r w:rsidRPr="007910A9">
        <w:rPr>
          <w:sz w:val="28"/>
          <w:szCs w:val="28"/>
        </w:rPr>
        <w:t xml:space="preserve"> годов в следующих размерах (таблица 1): </w:t>
      </w:r>
    </w:p>
    <w:p w:rsidR="00CC5DD1" w:rsidRPr="005D175B" w:rsidRDefault="00CC5DD1" w:rsidP="00CC5DD1">
      <w:pPr>
        <w:pStyle w:val="ConsPlusNormal"/>
        <w:widowControl/>
        <w:spacing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175B">
        <w:rPr>
          <w:rFonts w:ascii="Times New Roman" w:hAnsi="Times New Roman" w:cs="Times New Roman"/>
          <w:sz w:val="24"/>
          <w:szCs w:val="24"/>
        </w:rPr>
        <w:t>Таблица 1</w:t>
      </w:r>
      <w:r w:rsidR="000D7718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0"/>
        <w:gridCol w:w="1701"/>
        <w:gridCol w:w="1193"/>
        <w:gridCol w:w="1193"/>
        <w:gridCol w:w="1193"/>
      </w:tblGrid>
      <w:tr w:rsidR="00CD250C" w:rsidRPr="005D175B" w:rsidTr="00962ABC">
        <w:trPr>
          <w:cantSplit/>
          <w:trHeight w:val="240"/>
        </w:trPr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5DD1" w:rsidRPr="005D175B" w:rsidRDefault="00D36C11" w:rsidP="00022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22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  <w:r w:rsidR="00CC5DD1"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C5DD1"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(ожидаемое   </w:t>
            </w:r>
            <w:r w:rsidR="00CC5DD1"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исполнение)</w:t>
            </w:r>
          </w:p>
        </w:tc>
        <w:tc>
          <w:tcPr>
            <w:tcW w:w="3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D36C11" w:rsidRPr="005D175B" w:rsidTr="00962ABC">
        <w:trPr>
          <w:cantSplit/>
          <w:trHeight w:val="240"/>
        </w:trPr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11" w:rsidRPr="005D175B" w:rsidRDefault="00D36C1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11" w:rsidRPr="005D175B" w:rsidRDefault="00D36C1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11" w:rsidRPr="007910A9" w:rsidRDefault="00D36C11" w:rsidP="0078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816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11" w:rsidRPr="007910A9" w:rsidRDefault="00D36C11" w:rsidP="0078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816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C11" w:rsidRPr="007910A9" w:rsidRDefault="00D36C11" w:rsidP="0078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816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0A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96C38" w:rsidRPr="006173E1" w:rsidTr="00962ABC">
        <w:trPr>
          <w:cantSplit/>
          <w:trHeight w:val="2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итого (тыс. рублей),</w:t>
            </w:r>
          </w:p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E5DC3" w:rsidRDefault="00134E7E" w:rsidP="0026343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191 502,1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B10F70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406 960,7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B10F70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312 257,7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7C16A2" w:rsidP="001B31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6C38" w:rsidRPr="006173E1" w:rsidTr="00962ABC">
        <w:trPr>
          <w:cantSplit/>
          <w:trHeight w:val="36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 (тыс. рублей)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E5DC3" w:rsidRDefault="007F2A77" w:rsidP="00134E7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2E11"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7C16A2" w:rsidP="00B10F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7C16A2" w:rsidP="00B10F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10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1B31F6" w:rsidP="00591A7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72 748,7</w:t>
            </w:r>
          </w:p>
        </w:tc>
      </w:tr>
      <w:tr w:rsidR="00796C38" w:rsidRPr="006173E1" w:rsidTr="00962ABC">
        <w:trPr>
          <w:cantSplit/>
          <w:trHeight w:val="2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(тыс. рублей)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E5DC3" w:rsidRDefault="007F2A77" w:rsidP="00134E7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2E11"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B10F70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340 459,3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1B31F6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244 089,6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C16A2" w:rsidRDefault="001B31F6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50,627,3</w:t>
            </w:r>
          </w:p>
        </w:tc>
      </w:tr>
      <w:tr w:rsidR="00851EA5" w:rsidRPr="006173E1" w:rsidTr="00962ABC">
        <w:trPr>
          <w:cantSplit/>
          <w:trHeight w:val="24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A5" w:rsidRPr="005D175B" w:rsidRDefault="00851EA5" w:rsidP="00421B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 (тыс. рублей),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A5" w:rsidRPr="007E5DC3" w:rsidRDefault="00134E7E" w:rsidP="007E2E1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213 910,4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A5" w:rsidRPr="00DC296A" w:rsidRDefault="001B31F6" w:rsidP="00851E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407 399,5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A5" w:rsidRPr="007C16A2" w:rsidRDefault="001B31F6" w:rsidP="007A45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311 152,5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EA5" w:rsidRPr="007C16A2" w:rsidRDefault="00851EA5" w:rsidP="001B31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Pr="007C16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6C38" w:rsidRPr="006173E1" w:rsidTr="00962ABC">
        <w:trPr>
          <w:cantSplit/>
          <w:trHeight w:val="36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proofErr w:type="gramStart"/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(-)/ </w:t>
            </w:r>
            <w:proofErr w:type="spellStart"/>
            <w:proofErr w:type="gramEnd"/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</w:p>
          <w:p w:rsidR="00CC5DD1" w:rsidRPr="005D175B" w:rsidRDefault="00CC5DD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рублей)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7E5DC3" w:rsidRDefault="007E2E11" w:rsidP="00134E7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E7E">
              <w:rPr>
                <w:rFonts w:ascii="Times New Roman" w:hAnsi="Times New Roman" w:cs="Times New Roman"/>
                <w:b/>
                <w:sz w:val="24"/>
                <w:szCs w:val="24"/>
              </w:rPr>
              <w:t>22 408,3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DC296A" w:rsidRDefault="00CC5DD1" w:rsidP="001B31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B31F6">
              <w:rPr>
                <w:rFonts w:ascii="Times New Roman" w:hAnsi="Times New Roman" w:cs="Times New Roman"/>
                <w:b/>
                <w:sz w:val="24"/>
                <w:szCs w:val="24"/>
              </w:rPr>
              <w:t>438,8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851EA5" w:rsidRDefault="001B31F6" w:rsidP="001B31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-1 105</w:t>
            </w:r>
            <w:r w:rsidR="000D77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D1" w:rsidRPr="00851EA5" w:rsidRDefault="001B31F6" w:rsidP="00D47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-1 105,2</w:t>
            </w:r>
          </w:p>
        </w:tc>
      </w:tr>
      <w:tr w:rsidR="002B29B1" w:rsidRPr="006173E1" w:rsidTr="00962ABC">
        <w:trPr>
          <w:cantSplit/>
          <w:trHeight w:val="36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9B1" w:rsidRPr="005D175B" w:rsidRDefault="002B29B1" w:rsidP="00962A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5B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дефицита</w:t>
            </w:r>
            <w:proofErr w:type="gramStart"/>
            <w:r w:rsidRPr="005D175B">
              <w:rPr>
                <w:rFonts w:ascii="Times New Roman" w:hAnsi="Times New Roman" w:cs="Times New Roman"/>
                <w:b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9B1" w:rsidRPr="007E5DC3" w:rsidRDefault="00134E7E" w:rsidP="000303C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9B1" w:rsidRPr="008401D3" w:rsidRDefault="001B31F6" w:rsidP="001B31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61F2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9B1" w:rsidRPr="001B31F6" w:rsidRDefault="001B31F6" w:rsidP="001B31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F6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9B1" w:rsidRPr="001B31F6" w:rsidRDefault="001B31F6" w:rsidP="00D47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F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</w:tbl>
    <w:p w:rsidR="00CC5DD1" w:rsidRPr="007E5DC3" w:rsidRDefault="00CC5DD1" w:rsidP="00E66ED2">
      <w:pPr>
        <w:autoSpaceDE w:val="0"/>
        <w:autoSpaceDN w:val="0"/>
        <w:adjustRightInd w:val="0"/>
        <w:spacing w:before="120" w:line="264" w:lineRule="auto"/>
        <w:rPr>
          <w:bCs/>
          <w:sz w:val="28"/>
          <w:szCs w:val="28"/>
        </w:rPr>
      </w:pPr>
      <w:r w:rsidRPr="007E5DC3">
        <w:rPr>
          <w:b/>
          <w:bCs/>
          <w:sz w:val="28"/>
          <w:szCs w:val="28"/>
        </w:rPr>
        <w:t>Доходы</w:t>
      </w:r>
      <w:r w:rsidRPr="007E5DC3">
        <w:rPr>
          <w:bCs/>
          <w:sz w:val="28"/>
          <w:szCs w:val="28"/>
        </w:rPr>
        <w:t xml:space="preserve"> бюджета поселения на 20</w:t>
      </w:r>
      <w:r w:rsidR="0026343B" w:rsidRPr="007E5DC3">
        <w:rPr>
          <w:bCs/>
          <w:sz w:val="28"/>
          <w:szCs w:val="28"/>
        </w:rPr>
        <w:t>2</w:t>
      </w:r>
      <w:r w:rsidR="001B31F6">
        <w:rPr>
          <w:bCs/>
          <w:sz w:val="28"/>
          <w:szCs w:val="28"/>
        </w:rPr>
        <w:t>5</w:t>
      </w:r>
      <w:r w:rsidRPr="007E5DC3">
        <w:rPr>
          <w:bCs/>
          <w:sz w:val="28"/>
          <w:szCs w:val="28"/>
        </w:rPr>
        <w:t xml:space="preserve"> год прогнозируются в сумме </w:t>
      </w:r>
      <w:r w:rsidR="001B31F6">
        <w:rPr>
          <w:b/>
          <w:sz w:val="28"/>
          <w:szCs w:val="28"/>
        </w:rPr>
        <w:t>406 960,7</w:t>
      </w:r>
      <w:r w:rsidRPr="007E5DC3">
        <w:rPr>
          <w:b/>
          <w:bCs/>
          <w:sz w:val="28"/>
          <w:szCs w:val="28"/>
        </w:rPr>
        <w:t xml:space="preserve"> тыс. рублей</w:t>
      </w:r>
      <w:r w:rsidRPr="007E5DC3">
        <w:rPr>
          <w:bCs/>
          <w:sz w:val="28"/>
          <w:szCs w:val="28"/>
        </w:rPr>
        <w:t xml:space="preserve">, </w:t>
      </w:r>
      <w:r w:rsidRPr="007E5DC3">
        <w:rPr>
          <w:sz w:val="28"/>
          <w:szCs w:val="28"/>
        </w:rPr>
        <w:t xml:space="preserve">что на </w:t>
      </w:r>
      <w:r w:rsidR="001B31F6">
        <w:rPr>
          <w:sz w:val="28"/>
          <w:szCs w:val="28"/>
        </w:rPr>
        <w:t>215 458,6</w:t>
      </w:r>
      <w:r w:rsidRPr="007E5DC3">
        <w:rPr>
          <w:sz w:val="28"/>
          <w:szCs w:val="28"/>
        </w:rPr>
        <w:t xml:space="preserve"> тыс. рублей или </w:t>
      </w:r>
      <w:r w:rsidR="000303C2" w:rsidRPr="007E5DC3">
        <w:rPr>
          <w:sz w:val="28"/>
          <w:szCs w:val="28"/>
        </w:rPr>
        <w:t>на</w:t>
      </w:r>
      <w:r w:rsidR="00997E9F" w:rsidRPr="007E5DC3">
        <w:rPr>
          <w:sz w:val="28"/>
          <w:szCs w:val="28"/>
        </w:rPr>
        <w:t xml:space="preserve"> </w:t>
      </w:r>
      <w:r w:rsidR="007E5DC3" w:rsidRPr="007E5DC3">
        <w:rPr>
          <w:sz w:val="28"/>
          <w:szCs w:val="28"/>
        </w:rPr>
        <w:t>1</w:t>
      </w:r>
      <w:r w:rsidR="001B31F6">
        <w:rPr>
          <w:sz w:val="28"/>
          <w:szCs w:val="28"/>
        </w:rPr>
        <w:t>12</w:t>
      </w:r>
      <w:r w:rsidR="007E5DC3" w:rsidRPr="007E5DC3">
        <w:rPr>
          <w:sz w:val="28"/>
          <w:szCs w:val="28"/>
        </w:rPr>
        <w:t>,</w:t>
      </w:r>
      <w:r w:rsidR="001B31F6">
        <w:rPr>
          <w:sz w:val="28"/>
          <w:szCs w:val="28"/>
        </w:rPr>
        <w:t>5</w:t>
      </w:r>
      <w:r w:rsidR="00DA6D10" w:rsidRPr="007E5DC3">
        <w:rPr>
          <w:sz w:val="28"/>
          <w:szCs w:val="28"/>
        </w:rPr>
        <w:t>%</w:t>
      </w:r>
      <w:r w:rsidRPr="007E5DC3">
        <w:rPr>
          <w:sz w:val="28"/>
          <w:szCs w:val="28"/>
        </w:rPr>
        <w:t xml:space="preserve"> </w:t>
      </w:r>
      <w:r w:rsidR="001B31F6">
        <w:rPr>
          <w:sz w:val="28"/>
          <w:szCs w:val="28"/>
        </w:rPr>
        <w:t>выш</w:t>
      </w:r>
      <w:r w:rsidRPr="007E5DC3">
        <w:rPr>
          <w:sz w:val="28"/>
          <w:szCs w:val="28"/>
        </w:rPr>
        <w:t>е ожидаемых поступлений 20</w:t>
      </w:r>
      <w:r w:rsidR="000303C2" w:rsidRPr="007E5DC3">
        <w:rPr>
          <w:sz w:val="28"/>
          <w:szCs w:val="28"/>
        </w:rPr>
        <w:t>2</w:t>
      </w:r>
      <w:r w:rsidR="001B31F6">
        <w:rPr>
          <w:sz w:val="28"/>
          <w:szCs w:val="28"/>
        </w:rPr>
        <w:t>4</w:t>
      </w:r>
      <w:r w:rsidRPr="007E5DC3">
        <w:rPr>
          <w:sz w:val="28"/>
          <w:szCs w:val="28"/>
        </w:rPr>
        <w:t xml:space="preserve"> года, в том числе:</w:t>
      </w:r>
    </w:p>
    <w:p w:rsidR="00CC5DD1" w:rsidRPr="007E5DC3" w:rsidRDefault="00CC5DD1" w:rsidP="00CC5DD1">
      <w:pPr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7E5DC3">
        <w:rPr>
          <w:bCs/>
          <w:sz w:val="28"/>
          <w:szCs w:val="28"/>
        </w:rPr>
        <w:t xml:space="preserve">- налоговые и неналоговые доходы </w:t>
      </w:r>
      <w:r w:rsidR="00230355" w:rsidRPr="007E5DC3">
        <w:rPr>
          <w:bCs/>
          <w:sz w:val="28"/>
          <w:szCs w:val="28"/>
        </w:rPr>
        <w:t>–</w:t>
      </w:r>
      <w:r w:rsidR="00F17E8E" w:rsidRPr="007E5DC3">
        <w:rPr>
          <w:bCs/>
          <w:sz w:val="28"/>
          <w:szCs w:val="28"/>
        </w:rPr>
        <w:t xml:space="preserve"> </w:t>
      </w:r>
      <w:r w:rsidR="007E5DC3" w:rsidRPr="007E5DC3">
        <w:rPr>
          <w:b/>
          <w:i/>
          <w:sz w:val="28"/>
          <w:szCs w:val="28"/>
        </w:rPr>
        <w:t>6</w:t>
      </w:r>
      <w:r w:rsidR="001B31F6">
        <w:rPr>
          <w:b/>
          <w:i/>
          <w:sz w:val="28"/>
          <w:szCs w:val="28"/>
        </w:rPr>
        <w:t>6</w:t>
      </w:r>
      <w:r w:rsidR="007E5DC3" w:rsidRPr="007E5DC3">
        <w:rPr>
          <w:b/>
          <w:i/>
          <w:sz w:val="28"/>
          <w:szCs w:val="28"/>
        </w:rPr>
        <w:t> 5</w:t>
      </w:r>
      <w:r w:rsidR="001B31F6">
        <w:rPr>
          <w:b/>
          <w:i/>
          <w:sz w:val="28"/>
          <w:szCs w:val="28"/>
        </w:rPr>
        <w:t>01</w:t>
      </w:r>
      <w:r w:rsidR="007E5DC3" w:rsidRPr="007E5DC3">
        <w:rPr>
          <w:b/>
          <w:i/>
          <w:sz w:val="28"/>
          <w:szCs w:val="28"/>
        </w:rPr>
        <w:t>,</w:t>
      </w:r>
      <w:r w:rsidR="001B31F6">
        <w:rPr>
          <w:b/>
          <w:i/>
          <w:sz w:val="28"/>
          <w:szCs w:val="28"/>
        </w:rPr>
        <w:t>4</w:t>
      </w:r>
      <w:r w:rsidR="007E5DC3" w:rsidRPr="007E5DC3">
        <w:rPr>
          <w:b/>
          <w:i/>
          <w:sz w:val="28"/>
          <w:szCs w:val="28"/>
        </w:rPr>
        <w:t xml:space="preserve"> </w:t>
      </w:r>
      <w:r w:rsidRPr="007E5DC3">
        <w:rPr>
          <w:b/>
          <w:bCs/>
          <w:i/>
          <w:sz w:val="28"/>
          <w:szCs w:val="28"/>
        </w:rPr>
        <w:t>тыс. рублей</w:t>
      </w:r>
      <w:r w:rsidRPr="007E5DC3">
        <w:rPr>
          <w:sz w:val="28"/>
          <w:szCs w:val="28"/>
        </w:rPr>
        <w:t xml:space="preserve"> (на </w:t>
      </w:r>
      <w:r w:rsidR="001B31F6">
        <w:rPr>
          <w:sz w:val="28"/>
          <w:szCs w:val="28"/>
        </w:rPr>
        <w:t>5 182,0</w:t>
      </w:r>
      <w:r w:rsidRPr="007E5DC3">
        <w:rPr>
          <w:sz w:val="28"/>
          <w:szCs w:val="28"/>
        </w:rPr>
        <w:t xml:space="preserve"> тыс. рублей (</w:t>
      </w:r>
      <w:r w:rsidR="001B31F6">
        <w:rPr>
          <w:sz w:val="28"/>
          <w:szCs w:val="28"/>
        </w:rPr>
        <w:t>8,4</w:t>
      </w:r>
      <w:r w:rsidRPr="007E5DC3">
        <w:rPr>
          <w:sz w:val="28"/>
          <w:szCs w:val="28"/>
        </w:rPr>
        <w:t xml:space="preserve">%) </w:t>
      </w:r>
      <w:r w:rsidR="001B31F6">
        <w:rPr>
          <w:sz w:val="28"/>
          <w:szCs w:val="28"/>
        </w:rPr>
        <w:t>выш</w:t>
      </w:r>
      <w:r w:rsidRPr="007E5DC3">
        <w:rPr>
          <w:sz w:val="28"/>
          <w:szCs w:val="28"/>
        </w:rPr>
        <w:t>е ожидаемых поступлений 20</w:t>
      </w:r>
      <w:r w:rsidR="00977986" w:rsidRPr="007E5DC3">
        <w:rPr>
          <w:sz w:val="28"/>
          <w:szCs w:val="28"/>
        </w:rPr>
        <w:t>2</w:t>
      </w:r>
      <w:r w:rsidR="001B31F6">
        <w:rPr>
          <w:sz w:val="28"/>
          <w:szCs w:val="28"/>
        </w:rPr>
        <w:t>4</w:t>
      </w:r>
      <w:r w:rsidRPr="007E5DC3">
        <w:rPr>
          <w:sz w:val="28"/>
          <w:szCs w:val="28"/>
        </w:rPr>
        <w:t xml:space="preserve"> года);</w:t>
      </w:r>
    </w:p>
    <w:p w:rsidR="00CC5DD1" w:rsidRDefault="00CC5DD1" w:rsidP="00CC5DD1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7E5DC3">
        <w:rPr>
          <w:bCs/>
          <w:sz w:val="28"/>
          <w:szCs w:val="28"/>
        </w:rPr>
        <w:t xml:space="preserve">- </w:t>
      </w:r>
      <w:r w:rsidRPr="007E5DC3">
        <w:rPr>
          <w:sz w:val="28"/>
          <w:szCs w:val="28"/>
        </w:rPr>
        <w:t xml:space="preserve">безвозмездные поступления – </w:t>
      </w:r>
      <w:r w:rsidR="001B31F6">
        <w:rPr>
          <w:b/>
          <w:i/>
          <w:sz w:val="28"/>
          <w:szCs w:val="28"/>
        </w:rPr>
        <w:t>340 459,3</w:t>
      </w:r>
      <w:r w:rsidR="00570A57" w:rsidRPr="007E5DC3">
        <w:rPr>
          <w:b/>
          <w:i/>
          <w:sz w:val="28"/>
          <w:szCs w:val="28"/>
        </w:rPr>
        <w:t xml:space="preserve"> </w:t>
      </w:r>
      <w:r w:rsidRPr="007E5DC3">
        <w:rPr>
          <w:sz w:val="28"/>
          <w:szCs w:val="28"/>
        </w:rPr>
        <w:t xml:space="preserve">тыс. рублей (на </w:t>
      </w:r>
      <w:r w:rsidR="007E5DC3" w:rsidRPr="007E5DC3">
        <w:rPr>
          <w:sz w:val="28"/>
          <w:szCs w:val="28"/>
        </w:rPr>
        <w:t>2</w:t>
      </w:r>
      <w:r w:rsidR="001B31F6">
        <w:rPr>
          <w:sz w:val="28"/>
          <w:szCs w:val="28"/>
        </w:rPr>
        <w:t>10</w:t>
      </w:r>
      <w:r w:rsidR="007E5DC3" w:rsidRPr="007E5DC3">
        <w:rPr>
          <w:sz w:val="28"/>
          <w:szCs w:val="28"/>
        </w:rPr>
        <w:t> </w:t>
      </w:r>
      <w:r w:rsidR="001B31F6">
        <w:rPr>
          <w:sz w:val="28"/>
          <w:szCs w:val="28"/>
        </w:rPr>
        <w:t>276</w:t>
      </w:r>
      <w:r w:rsidR="007E5DC3" w:rsidRPr="007E5DC3">
        <w:rPr>
          <w:sz w:val="28"/>
          <w:szCs w:val="28"/>
        </w:rPr>
        <w:t>,</w:t>
      </w:r>
      <w:r w:rsidR="001B31F6">
        <w:rPr>
          <w:sz w:val="28"/>
          <w:szCs w:val="28"/>
        </w:rPr>
        <w:t>6</w:t>
      </w:r>
      <w:r w:rsidRPr="007E5DC3">
        <w:rPr>
          <w:sz w:val="28"/>
          <w:szCs w:val="28"/>
        </w:rPr>
        <w:t xml:space="preserve"> тыс. рублей (</w:t>
      </w:r>
      <w:r w:rsidR="00107451">
        <w:rPr>
          <w:sz w:val="28"/>
          <w:szCs w:val="28"/>
        </w:rPr>
        <w:t>161,5</w:t>
      </w:r>
      <w:r w:rsidR="00C34973" w:rsidRPr="007E5DC3">
        <w:rPr>
          <w:sz w:val="28"/>
          <w:szCs w:val="28"/>
        </w:rPr>
        <w:t>%</w:t>
      </w:r>
      <w:r w:rsidRPr="007E5DC3">
        <w:rPr>
          <w:sz w:val="28"/>
          <w:szCs w:val="28"/>
        </w:rPr>
        <w:t xml:space="preserve">) </w:t>
      </w:r>
      <w:r w:rsidR="00107451">
        <w:rPr>
          <w:sz w:val="28"/>
          <w:szCs w:val="28"/>
        </w:rPr>
        <w:t>выш</w:t>
      </w:r>
      <w:r w:rsidRPr="007E5DC3">
        <w:rPr>
          <w:sz w:val="28"/>
          <w:szCs w:val="28"/>
        </w:rPr>
        <w:t>е ожидаемых поступлений 20</w:t>
      </w:r>
      <w:r w:rsidR="00C34973" w:rsidRPr="007E5DC3">
        <w:rPr>
          <w:sz w:val="28"/>
          <w:szCs w:val="28"/>
        </w:rPr>
        <w:t>2</w:t>
      </w:r>
      <w:r w:rsidR="00107451">
        <w:rPr>
          <w:sz w:val="28"/>
          <w:szCs w:val="28"/>
        </w:rPr>
        <w:t>4</w:t>
      </w:r>
      <w:r w:rsidRPr="007E5DC3">
        <w:rPr>
          <w:sz w:val="28"/>
          <w:szCs w:val="28"/>
        </w:rPr>
        <w:t xml:space="preserve"> года).</w:t>
      </w:r>
    </w:p>
    <w:p w:rsidR="005773F1" w:rsidRPr="00147377" w:rsidRDefault="005773F1" w:rsidP="005773F1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147377">
        <w:rPr>
          <w:sz w:val="28"/>
          <w:szCs w:val="28"/>
        </w:rPr>
        <w:lastRenderedPageBreak/>
        <w:t>На 202</w:t>
      </w:r>
      <w:r w:rsidR="00107451">
        <w:rPr>
          <w:sz w:val="28"/>
          <w:szCs w:val="28"/>
        </w:rPr>
        <w:t>6</w:t>
      </w:r>
      <w:r w:rsidRPr="00147377">
        <w:rPr>
          <w:sz w:val="28"/>
          <w:szCs w:val="28"/>
        </w:rPr>
        <w:t xml:space="preserve"> и 202</w:t>
      </w:r>
      <w:r w:rsidR="00107451">
        <w:rPr>
          <w:sz w:val="28"/>
          <w:szCs w:val="28"/>
        </w:rPr>
        <w:t>7</w:t>
      </w:r>
      <w:r w:rsidRPr="00147377">
        <w:rPr>
          <w:sz w:val="28"/>
          <w:szCs w:val="28"/>
        </w:rPr>
        <w:t xml:space="preserve"> годы доходы прогнозируются в сумме </w:t>
      </w:r>
      <w:r w:rsidR="00107451">
        <w:rPr>
          <w:b/>
          <w:sz w:val="28"/>
          <w:szCs w:val="28"/>
        </w:rPr>
        <w:t>312 257,7</w:t>
      </w:r>
      <w:r w:rsidRPr="00147377">
        <w:rPr>
          <w:b/>
          <w:sz w:val="28"/>
          <w:szCs w:val="28"/>
        </w:rPr>
        <w:t xml:space="preserve"> </w:t>
      </w:r>
      <w:r w:rsidRPr="00147377">
        <w:rPr>
          <w:sz w:val="28"/>
          <w:szCs w:val="28"/>
        </w:rPr>
        <w:t>тыс. рублей (</w:t>
      </w:r>
      <w:r w:rsidR="00107451">
        <w:rPr>
          <w:sz w:val="28"/>
          <w:szCs w:val="28"/>
        </w:rPr>
        <w:t>7</w:t>
      </w:r>
      <w:r w:rsidR="00BD6DDE">
        <w:rPr>
          <w:sz w:val="28"/>
          <w:szCs w:val="28"/>
        </w:rPr>
        <w:t>6</w:t>
      </w:r>
      <w:r w:rsidR="00107451">
        <w:rPr>
          <w:sz w:val="28"/>
          <w:szCs w:val="28"/>
        </w:rPr>
        <w:t>,7</w:t>
      </w:r>
      <w:r w:rsidRPr="00147377">
        <w:rPr>
          <w:sz w:val="28"/>
          <w:szCs w:val="28"/>
        </w:rPr>
        <w:t xml:space="preserve">% к предыдущему году) и </w:t>
      </w:r>
      <w:r w:rsidR="00BD6DDE">
        <w:rPr>
          <w:b/>
          <w:sz w:val="28"/>
          <w:szCs w:val="28"/>
        </w:rPr>
        <w:t>12</w:t>
      </w:r>
      <w:r w:rsidR="00107451">
        <w:rPr>
          <w:b/>
          <w:sz w:val="28"/>
          <w:szCs w:val="28"/>
        </w:rPr>
        <w:t>3</w:t>
      </w:r>
      <w:r w:rsidR="00BD6DDE">
        <w:rPr>
          <w:b/>
          <w:sz w:val="28"/>
          <w:szCs w:val="28"/>
        </w:rPr>
        <w:t> </w:t>
      </w:r>
      <w:r w:rsidR="00107451">
        <w:rPr>
          <w:b/>
          <w:sz w:val="28"/>
          <w:szCs w:val="28"/>
        </w:rPr>
        <w:t>376</w:t>
      </w:r>
      <w:r w:rsidR="00BD6DDE">
        <w:rPr>
          <w:b/>
          <w:sz w:val="28"/>
          <w:szCs w:val="28"/>
        </w:rPr>
        <w:t>,</w:t>
      </w:r>
      <w:r w:rsidR="00107451">
        <w:rPr>
          <w:b/>
          <w:sz w:val="28"/>
          <w:szCs w:val="28"/>
        </w:rPr>
        <w:t>0</w:t>
      </w:r>
      <w:r w:rsidRPr="00147377">
        <w:rPr>
          <w:sz w:val="28"/>
          <w:szCs w:val="28"/>
        </w:rPr>
        <w:t xml:space="preserve"> тыс. рублей (</w:t>
      </w:r>
      <w:r w:rsidR="00107451">
        <w:rPr>
          <w:sz w:val="28"/>
          <w:szCs w:val="28"/>
        </w:rPr>
        <w:t>39,5</w:t>
      </w:r>
      <w:r w:rsidRPr="00147377">
        <w:rPr>
          <w:sz w:val="28"/>
          <w:szCs w:val="28"/>
        </w:rPr>
        <w:t>%), соо</w:t>
      </w:r>
      <w:r w:rsidRPr="00147377">
        <w:rPr>
          <w:sz w:val="28"/>
          <w:szCs w:val="28"/>
        </w:rPr>
        <w:t>т</w:t>
      </w:r>
      <w:r w:rsidRPr="00147377">
        <w:rPr>
          <w:sz w:val="28"/>
          <w:szCs w:val="28"/>
        </w:rPr>
        <w:t>ветственно.</w:t>
      </w:r>
    </w:p>
    <w:p w:rsidR="007124DE" w:rsidRPr="00D24A5D" w:rsidRDefault="007124DE" w:rsidP="00BD6DD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D24A5D">
        <w:rPr>
          <w:sz w:val="28"/>
          <w:szCs w:val="28"/>
        </w:rPr>
        <w:t>Проведенным анализом основных показателей ожидаемого исполнения бюджета поселения за 20</w:t>
      </w:r>
      <w:r w:rsidR="00C34973" w:rsidRPr="00D24A5D">
        <w:rPr>
          <w:sz w:val="28"/>
          <w:szCs w:val="28"/>
        </w:rPr>
        <w:t>2</w:t>
      </w:r>
      <w:r w:rsidR="00107451">
        <w:rPr>
          <w:sz w:val="28"/>
          <w:szCs w:val="28"/>
        </w:rPr>
        <w:t>4</w:t>
      </w:r>
      <w:r w:rsidRPr="00D24A5D">
        <w:rPr>
          <w:sz w:val="28"/>
          <w:szCs w:val="28"/>
        </w:rPr>
        <w:t xml:space="preserve"> год и проекта решения о бюджете на 20</w:t>
      </w:r>
      <w:r w:rsidR="0067028E" w:rsidRPr="00D24A5D">
        <w:rPr>
          <w:sz w:val="28"/>
          <w:szCs w:val="28"/>
        </w:rPr>
        <w:t>2</w:t>
      </w:r>
      <w:r w:rsidR="00107451">
        <w:rPr>
          <w:sz w:val="28"/>
          <w:szCs w:val="28"/>
        </w:rPr>
        <w:t>5</w:t>
      </w:r>
      <w:r w:rsidRPr="00D24A5D">
        <w:rPr>
          <w:sz w:val="28"/>
          <w:szCs w:val="28"/>
        </w:rPr>
        <w:t xml:space="preserve"> год и плановый период 20</w:t>
      </w:r>
      <w:r w:rsidR="00A5223D" w:rsidRPr="00D24A5D">
        <w:rPr>
          <w:sz w:val="28"/>
          <w:szCs w:val="28"/>
        </w:rPr>
        <w:t>2</w:t>
      </w:r>
      <w:r w:rsidR="00107451">
        <w:rPr>
          <w:sz w:val="28"/>
          <w:szCs w:val="28"/>
        </w:rPr>
        <w:t>6</w:t>
      </w:r>
      <w:r w:rsidRPr="00D24A5D">
        <w:rPr>
          <w:sz w:val="28"/>
          <w:szCs w:val="28"/>
        </w:rPr>
        <w:t xml:space="preserve"> и 202</w:t>
      </w:r>
      <w:r w:rsidR="00107451">
        <w:rPr>
          <w:sz w:val="28"/>
          <w:szCs w:val="28"/>
        </w:rPr>
        <w:t>7</w:t>
      </w:r>
      <w:r w:rsidRPr="00D24A5D">
        <w:rPr>
          <w:sz w:val="28"/>
          <w:szCs w:val="28"/>
        </w:rPr>
        <w:t xml:space="preserve"> годов установлено, что в текущем году доля межбюджетных трансфертов составляет </w:t>
      </w:r>
      <w:r w:rsidR="00107451">
        <w:rPr>
          <w:sz w:val="28"/>
          <w:szCs w:val="28"/>
        </w:rPr>
        <w:t>68</w:t>
      </w:r>
      <w:r w:rsidRPr="00D24A5D">
        <w:rPr>
          <w:sz w:val="28"/>
          <w:szCs w:val="28"/>
        </w:rPr>
        <w:t>% объема собственных доходов бюджета. В 20</w:t>
      </w:r>
      <w:r w:rsidR="00983665" w:rsidRPr="00D24A5D">
        <w:rPr>
          <w:sz w:val="28"/>
          <w:szCs w:val="28"/>
        </w:rPr>
        <w:t>2</w:t>
      </w:r>
      <w:r w:rsidR="00107451">
        <w:rPr>
          <w:sz w:val="28"/>
          <w:szCs w:val="28"/>
        </w:rPr>
        <w:t>5</w:t>
      </w:r>
      <w:r w:rsidRPr="00D24A5D">
        <w:rPr>
          <w:sz w:val="28"/>
          <w:szCs w:val="28"/>
        </w:rPr>
        <w:t xml:space="preserve"> году прогнозируется </w:t>
      </w:r>
      <w:r w:rsidR="00C84FAA" w:rsidRPr="00D24A5D">
        <w:rPr>
          <w:sz w:val="28"/>
          <w:szCs w:val="28"/>
        </w:rPr>
        <w:t>снижение</w:t>
      </w:r>
      <w:r w:rsidRPr="00D24A5D">
        <w:rPr>
          <w:sz w:val="28"/>
          <w:szCs w:val="28"/>
        </w:rPr>
        <w:t xml:space="preserve"> этого показателя до </w:t>
      </w:r>
      <w:r w:rsidR="00107451">
        <w:rPr>
          <w:sz w:val="28"/>
          <w:szCs w:val="28"/>
        </w:rPr>
        <w:t>83,6</w:t>
      </w:r>
      <w:r w:rsidRPr="00D24A5D">
        <w:rPr>
          <w:sz w:val="28"/>
          <w:szCs w:val="28"/>
        </w:rPr>
        <w:t>%, в 20</w:t>
      </w:r>
      <w:r w:rsidR="00983665" w:rsidRPr="00D24A5D">
        <w:rPr>
          <w:sz w:val="28"/>
          <w:szCs w:val="28"/>
        </w:rPr>
        <w:t>2</w:t>
      </w:r>
      <w:r w:rsidR="00107451">
        <w:rPr>
          <w:sz w:val="28"/>
          <w:szCs w:val="28"/>
        </w:rPr>
        <w:t>6</w:t>
      </w:r>
      <w:r w:rsidR="00137B38" w:rsidRPr="00D24A5D">
        <w:rPr>
          <w:sz w:val="28"/>
          <w:szCs w:val="28"/>
        </w:rPr>
        <w:t xml:space="preserve"> –</w:t>
      </w:r>
      <w:r w:rsidRPr="00D24A5D">
        <w:rPr>
          <w:sz w:val="28"/>
          <w:szCs w:val="28"/>
        </w:rPr>
        <w:t xml:space="preserve"> </w:t>
      </w:r>
      <w:r w:rsidR="00107451">
        <w:rPr>
          <w:sz w:val="28"/>
          <w:szCs w:val="28"/>
        </w:rPr>
        <w:t>78,2</w:t>
      </w:r>
      <w:r w:rsidRPr="00D24A5D">
        <w:rPr>
          <w:sz w:val="28"/>
          <w:szCs w:val="28"/>
        </w:rPr>
        <w:t>%</w:t>
      </w:r>
      <w:r w:rsidR="00A506E8" w:rsidRPr="00D24A5D">
        <w:rPr>
          <w:sz w:val="28"/>
          <w:szCs w:val="28"/>
        </w:rPr>
        <w:t xml:space="preserve"> </w:t>
      </w:r>
      <w:r w:rsidRPr="00D24A5D">
        <w:rPr>
          <w:sz w:val="28"/>
          <w:szCs w:val="28"/>
        </w:rPr>
        <w:t xml:space="preserve"> и </w:t>
      </w:r>
      <w:r w:rsidR="00983665" w:rsidRPr="00D24A5D">
        <w:rPr>
          <w:sz w:val="28"/>
          <w:szCs w:val="28"/>
        </w:rPr>
        <w:t>в 202</w:t>
      </w:r>
      <w:r w:rsidR="00107451">
        <w:rPr>
          <w:sz w:val="28"/>
          <w:szCs w:val="28"/>
        </w:rPr>
        <w:t>7</w:t>
      </w:r>
      <w:r w:rsidR="00983665" w:rsidRPr="00D24A5D">
        <w:rPr>
          <w:sz w:val="28"/>
          <w:szCs w:val="28"/>
        </w:rPr>
        <w:t xml:space="preserve"> -</w:t>
      </w:r>
      <w:r w:rsidR="00107451">
        <w:rPr>
          <w:sz w:val="28"/>
          <w:szCs w:val="28"/>
        </w:rPr>
        <w:t>41</w:t>
      </w:r>
      <w:r w:rsidRPr="00D24A5D">
        <w:rPr>
          <w:sz w:val="28"/>
          <w:szCs w:val="28"/>
        </w:rPr>
        <w:t>%.</w:t>
      </w:r>
      <w:r w:rsidR="00281A28" w:rsidRPr="00D24A5D">
        <w:rPr>
          <w:sz w:val="28"/>
          <w:szCs w:val="28"/>
        </w:rPr>
        <w:t xml:space="preserve"> </w:t>
      </w:r>
      <w:r w:rsidRPr="00D24A5D">
        <w:rPr>
          <w:sz w:val="28"/>
          <w:szCs w:val="28"/>
        </w:rPr>
        <w:t xml:space="preserve">Но, необходимо отметить, что </w:t>
      </w:r>
      <w:r w:rsidRPr="00D24A5D">
        <w:rPr>
          <w:bCs/>
          <w:sz w:val="28"/>
          <w:szCs w:val="28"/>
        </w:rPr>
        <w:t>в течение фина</w:t>
      </w:r>
      <w:r w:rsidRPr="00D24A5D">
        <w:rPr>
          <w:bCs/>
          <w:sz w:val="28"/>
          <w:szCs w:val="28"/>
        </w:rPr>
        <w:t>н</w:t>
      </w:r>
      <w:r w:rsidRPr="00D24A5D">
        <w:rPr>
          <w:bCs/>
          <w:sz w:val="28"/>
          <w:szCs w:val="28"/>
        </w:rPr>
        <w:t xml:space="preserve">сового года после распределения субсидий доля </w:t>
      </w:r>
      <w:r w:rsidRPr="00D24A5D">
        <w:rPr>
          <w:sz w:val="28"/>
          <w:szCs w:val="28"/>
        </w:rPr>
        <w:t xml:space="preserve">межбюджетных трансфертов может </w:t>
      </w:r>
      <w:r w:rsidR="00E615DF" w:rsidRPr="00D24A5D">
        <w:rPr>
          <w:sz w:val="28"/>
          <w:szCs w:val="28"/>
        </w:rPr>
        <w:t xml:space="preserve">существенно </w:t>
      </w:r>
      <w:r w:rsidRPr="00D24A5D">
        <w:rPr>
          <w:sz w:val="28"/>
          <w:szCs w:val="28"/>
        </w:rPr>
        <w:t>возрасти.</w:t>
      </w:r>
    </w:p>
    <w:p w:rsidR="00CC5DD1" w:rsidRPr="00D24A5D" w:rsidRDefault="00CC5DD1" w:rsidP="00A506E8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</w:t>
      </w:r>
      <w:r w:rsidRPr="00D24A5D">
        <w:rPr>
          <w:rFonts w:ascii="Times New Roman" w:eastAsia="TimesNewRomanPS-BoldMT" w:hAnsi="Times New Roman" w:cs="Times New Roman"/>
          <w:bCs/>
          <w:iCs/>
          <w:sz w:val="28"/>
          <w:szCs w:val="28"/>
        </w:rPr>
        <w:t xml:space="preserve">бюджета поселения </w:t>
      </w:r>
      <w:r w:rsidRPr="00D24A5D">
        <w:rPr>
          <w:rFonts w:ascii="Times New Roman" w:hAnsi="Times New Roman" w:cs="Times New Roman"/>
          <w:sz w:val="28"/>
          <w:szCs w:val="28"/>
        </w:rPr>
        <w:t>отражена на ди</w:t>
      </w:r>
      <w:r w:rsidRPr="00D24A5D">
        <w:rPr>
          <w:rFonts w:ascii="Times New Roman" w:hAnsi="Times New Roman" w:cs="Times New Roman"/>
          <w:sz w:val="28"/>
          <w:szCs w:val="28"/>
        </w:rPr>
        <w:t>а</w:t>
      </w:r>
      <w:r w:rsidRPr="00D24A5D">
        <w:rPr>
          <w:rFonts w:ascii="Times New Roman" w:hAnsi="Times New Roman" w:cs="Times New Roman"/>
          <w:sz w:val="28"/>
          <w:szCs w:val="28"/>
        </w:rPr>
        <w:t xml:space="preserve">грамме 1.                         </w:t>
      </w:r>
    </w:p>
    <w:p w:rsidR="00CC5DD1" w:rsidRPr="00D24A5D" w:rsidRDefault="00CC5DD1" w:rsidP="00CC5DD1">
      <w:pPr>
        <w:pStyle w:val="ConsPlusNormal"/>
        <w:widowControl/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4A5D">
        <w:rPr>
          <w:rFonts w:ascii="Times New Roman" w:hAnsi="Times New Roman" w:cs="Times New Roman"/>
          <w:sz w:val="24"/>
          <w:szCs w:val="24"/>
        </w:rPr>
        <w:t>Диаграмма 1</w:t>
      </w:r>
    </w:p>
    <w:p w:rsidR="00CC5DD1" w:rsidRPr="00D24A5D" w:rsidRDefault="00CC5DD1" w:rsidP="00CC5DD1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 xml:space="preserve">Динамика основных параметров </w:t>
      </w:r>
      <w:r w:rsidRPr="00D24A5D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бюджета поселения</w:t>
      </w:r>
    </w:p>
    <w:p w:rsidR="00CC5DD1" w:rsidRPr="00D36C11" w:rsidRDefault="00CC5DD1" w:rsidP="00045EE2">
      <w:pPr>
        <w:pStyle w:val="ConsPlusNormal"/>
        <w:widowControl/>
        <w:spacing w:after="120" w:line="288" w:lineRule="auto"/>
        <w:ind w:firstLine="0"/>
        <w:jc w:val="center"/>
        <w:rPr>
          <w:b/>
          <w:color w:val="FF0000"/>
          <w:sz w:val="16"/>
          <w:szCs w:val="16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в 20</w:t>
      </w:r>
      <w:r w:rsidR="00D24A5D" w:rsidRPr="00D24A5D">
        <w:rPr>
          <w:rFonts w:ascii="Times New Roman" w:hAnsi="Times New Roman" w:cs="Times New Roman"/>
          <w:b/>
          <w:sz w:val="28"/>
          <w:szCs w:val="28"/>
        </w:rPr>
        <w:t>2</w:t>
      </w:r>
      <w:r w:rsidR="00107451">
        <w:rPr>
          <w:rFonts w:ascii="Times New Roman" w:hAnsi="Times New Roman" w:cs="Times New Roman"/>
          <w:b/>
          <w:sz w:val="28"/>
          <w:szCs w:val="28"/>
        </w:rPr>
        <w:t>1</w:t>
      </w:r>
      <w:r w:rsidRPr="00D24A5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07451">
        <w:rPr>
          <w:rFonts w:ascii="Times New Roman" w:hAnsi="Times New Roman" w:cs="Times New Roman"/>
          <w:b/>
          <w:sz w:val="28"/>
          <w:szCs w:val="28"/>
        </w:rPr>
        <w:t>7</w:t>
      </w:r>
      <w:r w:rsidRPr="00D24A5D">
        <w:rPr>
          <w:rFonts w:ascii="Times New Roman" w:hAnsi="Times New Roman" w:cs="Times New Roman"/>
          <w:b/>
          <w:sz w:val="28"/>
          <w:szCs w:val="28"/>
        </w:rPr>
        <w:t xml:space="preserve"> годах (тыс. рублей)</w:t>
      </w:r>
      <w:r w:rsidRPr="00D36C11">
        <w:rPr>
          <w:b/>
          <w:noProof/>
          <w:color w:val="FF0000"/>
          <w:szCs w:val="28"/>
        </w:rPr>
        <w:drawing>
          <wp:inline distT="0" distB="0" distL="0" distR="0">
            <wp:extent cx="5843367" cy="4014439"/>
            <wp:effectExtent l="0" t="0" r="4983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4229" w:rsidRPr="0025113E" w:rsidRDefault="006E4229" w:rsidP="005602C8">
      <w:pPr>
        <w:autoSpaceDE w:val="0"/>
        <w:autoSpaceDN w:val="0"/>
        <w:adjustRightInd w:val="0"/>
        <w:spacing w:before="120" w:line="264" w:lineRule="auto"/>
        <w:rPr>
          <w:bCs/>
          <w:sz w:val="28"/>
          <w:szCs w:val="28"/>
        </w:rPr>
      </w:pPr>
      <w:r w:rsidRPr="0025113E">
        <w:rPr>
          <w:b/>
          <w:sz w:val="28"/>
          <w:szCs w:val="28"/>
        </w:rPr>
        <w:t>Расходы</w:t>
      </w:r>
      <w:r w:rsidRPr="0025113E">
        <w:rPr>
          <w:sz w:val="28"/>
          <w:szCs w:val="28"/>
        </w:rPr>
        <w:t xml:space="preserve"> бюджета поселения в 202</w:t>
      </w:r>
      <w:r w:rsidR="00EB71F9">
        <w:rPr>
          <w:sz w:val="28"/>
          <w:szCs w:val="28"/>
        </w:rPr>
        <w:t>5</w:t>
      </w:r>
      <w:r w:rsidRPr="0025113E">
        <w:rPr>
          <w:sz w:val="28"/>
          <w:szCs w:val="28"/>
        </w:rPr>
        <w:t xml:space="preserve"> году предусмотрены в сумме </w:t>
      </w:r>
      <w:r w:rsidR="00EB71F9">
        <w:rPr>
          <w:b/>
          <w:sz w:val="28"/>
          <w:szCs w:val="28"/>
        </w:rPr>
        <w:t>407 399,5</w:t>
      </w:r>
      <w:r w:rsidR="002B29B1" w:rsidRPr="0025113E">
        <w:rPr>
          <w:b/>
          <w:sz w:val="28"/>
          <w:szCs w:val="28"/>
        </w:rPr>
        <w:t xml:space="preserve"> </w:t>
      </w:r>
      <w:r w:rsidRPr="0025113E">
        <w:rPr>
          <w:b/>
          <w:sz w:val="28"/>
          <w:szCs w:val="28"/>
        </w:rPr>
        <w:t>тыс. рублей</w:t>
      </w:r>
      <w:r w:rsidRPr="0025113E">
        <w:rPr>
          <w:sz w:val="28"/>
          <w:szCs w:val="28"/>
        </w:rPr>
        <w:t xml:space="preserve"> и по сравнению с ожидаемым исполнением 20</w:t>
      </w:r>
      <w:r w:rsidR="002B29B1" w:rsidRPr="0025113E">
        <w:rPr>
          <w:sz w:val="28"/>
          <w:szCs w:val="28"/>
        </w:rPr>
        <w:t>2</w:t>
      </w:r>
      <w:r w:rsidR="00EB71F9">
        <w:rPr>
          <w:sz w:val="28"/>
          <w:szCs w:val="28"/>
        </w:rPr>
        <w:t>4</w:t>
      </w:r>
      <w:r w:rsidRPr="0025113E">
        <w:rPr>
          <w:sz w:val="28"/>
          <w:szCs w:val="28"/>
        </w:rPr>
        <w:t xml:space="preserve"> года </w:t>
      </w:r>
      <w:r w:rsidR="00EB71F9">
        <w:rPr>
          <w:sz w:val="28"/>
          <w:szCs w:val="28"/>
        </w:rPr>
        <w:t>возрастут</w:t>
      </w:r>
      <w:r w:rsidRPr="0025113E">
        <w:rPr>
          <w:sz w:val="28"/>
          <w:szCs w:val="28"/>
        </w:rPr>
        <w:t xml:space="preserve"> на </w:t>
      </w:r>
      <w:r w:rsidR="00EB71F9">
        <w:rPr>
          <w:sz w:val="28"/>
          <w:szCs w:val="28"/>
        </w:rPr>
        <w:t>193 489,1</w:t>
      </w:r>
      <w:r w:rsidRPr="0025113E">
        <w:rPr>
          <w:sz w:val="28"/>
          <w:szCs w:val="28"/>
        </w:rPr>
        <w:t xml:space="preserve"> тыс. рублей или на </w:t>
      </w:r>
      <w:r w:rsidR="00EB71F9">
        <w:rPr>
          <w:sz w:val="28"/>
          <w:szCs w:val="28"/>
        </w:rPr>
        <w:t>90,4</w:t>
      </w:r>
      <w:r w:rsidRPr="0025113E">
        <w:rPr>
          <w:sz w:val="28"/>
          <w:szCs w:val="28"/>
        </w:rPr>
        <w:t>%.</w:t>
      </w:r>
    </w:p>
    <w:p w:rsidR="00BD6DDE" w:rsidRPr="00C3661D" w:rsidRDefault="00BD6DDE" w:rsidP="00BD6DD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C3661D">
        <w:rPr>
          <w:sz w:val="28"/>
          <w:szCs w:val="28"/>
        </w:rPr>
        <w:t>Расходы на 202</w:t>
      </w:r>
      <w:r w:rsidR="00EB71F9">
        <w:rPr>
          <w:sz w:val="28"/>
          <w:szCs w:val="28"/>
        </w:rPr>
        <w:t>6</w:t>
      </w:r>
      <w:r w:rsidRPr="00C3661D">
        <w:rPr>
          <w:sz w:val="28"/>
          <w:szCs w:val="28"/>
        </w:rPr>
        <w:t>–202</w:t>
      </w:r>
      <w:r w:rsidR="00EB71F9">
        <w:rPr>
          <w:sz w:val="28"/>
          <w:szCs w:val="28"/>
        </w:rPr>
        <w:t>7</w:t>
      </w:r>
      <w:r w:rsidRPr="00C3661D">
        <w:rPr>
          <w:sz w:val="28"/>
          <w:szCs w:val="28"/>
        </w:rPr>
        <w:t xml:space="preserve"> годы предусмотрены в сумме </w:t>
      </w:r>
      <w:r w:rsidR="00EB71F9">
        <w:rPr>
          <w:sz w:val="28"/>
          <w:szCs w:val="28"/>
        </w:rPr>
        <w:t>311 152,5</w:t>
      </w:r>
      <w:r w:rsidRPr="00C3661D">
        <w:rPr>
          <w:sz w:val="28"/>
          <w:szCs w:val="28"/>
        </w:rPr>
        <w:t xml:space="preserve"> тыс. рублей (</w:t>
      </w:r>
      <w:r w:rsidR="00EB71F9">
        <w:rPr>
          <w:sz w:val="28"/>
          <w:szCs w:val="28"/>
        </w:rPr>
        <w:t>76,4</w:t>
      </w:r>
      <w:r w:rsidRPr="00C3661D">
        <w:rPr>
          <w:sz w:val="28"/>
          <w:szCs w:val="28"/>
        </w:rPr>
        <w:t xml:space="preserve">% к предыдущему году) и </w:t>
      </w:r>
      <w:r w:rsidR="00AD2EA1">
        <w:rPr>
          <w:sz w:val="28"/>
          <w:szCs w:val="28"/>
        </w:rPr>
        <w:t>1</w:t>
      </w:r>
      <w:r w:rsidR="00EB71F9">
        <w:rPr>
          <w:sz w:val="28"/>
          <w:szCs w:val="28"/>
        </w:rPr>
        <w:t>22</w:t>
      </w:r>
      <w:r w:rsidR="00AD2EA1">
        <w:rPr>
          <w:sz w:val="28"/>
          <w:szCs w:val="28"/>
        </w:rPr>
        <w:t> </w:t>
      </w:r>
      <w:r w:rsidR="00EB71F9">
        <w:rPr>
          <w:sz w:val="28"/>
          <w:szCs w:val="28"/>
        </w:rPr>
        <w:t>270</w:t>
      </w:r>
      <w:r w:rsidR="00AD2EA1">
        <w:rPr>
          <w:sz w:val="28"/>
          <w:szCs w:val="28"/>
        </w:rPr>
        <w:t>,</w:t>
      </w:r>
      <w:r w:rsidR="00EB71F9">
        <w:rPr>
          <w:sz w:val="28"/>
          <w:szCs w:val="28"/>
        </w:rPr>
        <w:t>8</w:t>
      </w:r>
      <w:r w:rsidRPr="00C3661D">
        <w:rPr>
          <w:sz w:val="28"/>
          <w:szCs w:val="28"/>
        </w:rPr>
        <w:t xml:space="preserve"> тыс. рублей (</w:t>
      </w:r>
      <w:r w:rsidR="00EB71F9">
        <w:rPr>
          <w:sz w:val="28"/>
          <w:szCs w:val="28"/>
        </w:rPr>
        <w:t>39,3</w:t>
      </w:r>
      <w:r w:rsidRPr="00C3661D">
        <w:rPr>
          <w:sz w:val="28"/>
          <w:szCs w:val="28"/>
        </w:rPr>
        <w:t>%), соо</w:t>
      </w:r>
      <w:r w:rsidRPr="00C3661D">
        <w:rPr>
          <w:sz w:val="28"/>
          <w:szCs w:val="28"/>
        </w:rPr>
        <w:t>т</w:t>
      </w:r>
      <w:r w:rsidRPr="00C3661D">
        <w:rPr>
          <w:sz w:val="28"/>
          <w:szCs w:val="28"/>
        </w:rPr>
        <w:t>ветственно.</w:t>
      </w:r>
    </w:p>
    <w:p w:rsidR="00282D31" w:rsidRPr="00694F37" w:rsidRDefault="002D4127" w:rsidP="00282D31">
      <w:pPr>
        <w:autoSpaceDE w:val="0"/>
        <w:autoSpaceDN w:val="0"/>
        <w:adjustRightInd w:val="0"/>
        <w:spacing w:line="264" w:lineRule="auto"/>
        <w:rPr>
          <w:sz w:val="28"/>
          <w:szCs w:val="28"/>
          <w:highlight w:val="yellow"/>
        </w:rPr>
      </w:pPr>
      <w:r w:rsidRPr="000723FE">
        <w:rPr>
          <w:sz w:val="28"/>
          <w:szCs w:val="28"/>
        </w:rPr>
        <w:lastRenderedPageBreak/>
        <w:t>Ожидаемое исполнение бюджета за 202</w:t>
      </w:r>
      <w:r w:rsidR="00EB71F9">
        <w:rPr>
          <w:sz w:val="28"/>
          <w:szCs w:val="28"/>
        </w:rPr>
        <w:t>4</w:t>
      </w:r>
      <w:r w:rsidRPr="000723FE">
        <w:rPr>
          <w:sz w:val="28"/>
          <w:szCs w:val="28"/>
        </w:rPr>
        <w:t xml:space="preserve"> год предполагает наличие д</w:t>
      </w:r>
      <w:r w:rsidRPr="000723FE">
        <w:rPr>
          <w:sz w:val="28"/>
          <w:szCs w:val="28"/>
        </w:rPr>
        <w:t>е</w:t>
      </w:r>
      <w:r w:rsidRPr="000723FE">
        <w:rPr>
          <w:sz w:val="28"/>
          <w:szCs w:val="28"/>
        </w:rPr>
        <w:t xml:space="preserve">фицита в объёме </w:t>
      </w:r>
      <w:r w:rsidR="00EB71F9">
        <w:rPr>
          <w:sz w:val="28"/>
          <w:szCs w:val="28"/>
        </w:rPr>
        <w:t>22 408,3</w:t>
      </w:r>
      <w:r w:rsidRPr="000723FE">
        <w:rPr>
          <w:sz w:val="28"/>
          <w:szCs w:val="28"/>
        </w:rPr>
        <w:t xml:space="preserve"> тыс. рублей или </w:t>
      </w:r>
      <w:r w:rsidR="00EB71F9">
        <w:rPr>
          <w:sz w:val="28"/>
          <w:szCs w:val="28"/>
        </w:rPr>
        <w:t>36,5</w:t>
      </w:r>
      <w:r w:rsidRPr="000723FE">
        <w:rPr>
          <w:sz w:val="28"/>
          <w:szCs w:val="28"/>
        </w:rPr>
        <w:t>%, к общему годовому объему доходов бюджета поселения без учета объема безвозмездных поступлений.</w:t>
      </w:r>
      <w:r w:rsidR="00282D31">
        <w:rPr>
          <w:sz w:val="28"/>
          <w:szCs w:val="28"/>
        </w:rPr>
        <w:t xml:space="preserve"> </w:t>
      </w:r>
      <w:r w:rsidR="00282D31" w:rsidRPr="00A82B7D">
        <w:rPr>
          <w:sz w:val="28"/>
          <w:szCs w:val="28"/>
        </w:rPr>
        <w:t>Анализ основных параметров бюджета свидетельствует о наличии рисков в сбалансированности бюджета.</w:t>
      </w:r>
    </w:p>
    <w:p w:rsidR="00BE4C25" w:rsidRDefault="00282D31" w:rsidP="00282D31">
      <w:pPr>
        <w:shd w:val="clear" w:color="auto" w:fill="FFFFFF"/>
        <w:ind w:firstLine="708"/>
        <w:rPr>
          <w:sz w:val="28"/>
          <w:szCs w:val="28"/>
        </w:rPr>
      </w:pPr>
      <w:r w:rsidRPr="00ED5F86">
        <w:rPr>
          <w:i/>
          <w:sz w:val="28"/>
          <w:szCs w:val="28"/>
        </w:rPr>
        <w:t xml:space="preserve">Проект бюджета </w:t>
      </w:r>
      <w:r>
        <w:rPr>
          <w:i/>
          <w:sz w:val="28"/>
          <w:szCs w:val="28"/>
        </w:rPr>
        <w:t>городског</w:t>
      </w:r>
      <w:r w:rsidRPr="00ED5F86"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>поселения г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 xml:space="preserve">овохоперск </w:t>
      </w:r>
      <w:r w:rsidRPr="00ED5F86">
        <w:rPr>
          <w:i/>
          <w:sz w:val="28"/>
          <w:szCs w:val="28"/>
        </w:rPr>
        <w:t>сбалансирован.</w:t>
      </w:r>
      <w:r>
        <w:rPr>
          <w:i/>
          <w:sz w:val="28"/>
          <w:szCs w:val="28"/>
        </w:rPr>
        <w:t xml:space="preserve"> </w:t>
      </w:r>
      <w:r w:rsidRPr="00FD0BDC">
        <w:rPr>
          <w:sz w:val="28"/>
          <w:szCs w:val="28"/>
        </w:rPr>
        <w:t xml:space="preserve">Дефицит бюджета </w:t>
      </w:r>
      <w:r w:rsidR="002D4127" w:rsidRPr="000723FE">
        <w:rPr>
          <w:sz w:val="28"/>
          <w:szCs w:val="28"/>
        </w:rPr>
        <w:t>на 202</w:t>
      </w:r>
      <w:r w:rsidR="00EB71F9">
        <w:rPr>
          <w:sz w:val="28"/>
          <w:szCs w:val="28"/>
        </w:rPr>
        <w:t>5</w:t>
      </w:r>
      <w:r w:rsidR="002D4127" w:rsidRPr="000723FE">
        <w:rPr>
          <w:sz w:val="28"/>
          <w:szCs w:val="28"/>
        </w:rPr>
        <w:t xml:space="preserve"> год </w:t>
      </w:r>
      <w:r w:rsidRPr="00FD0BDC">
        <w:rPr>
          <w:sz w:val="28"/>
          <w:szCs w:val="28"/>
        </w:rPr>
        <w:t>прогнозируется в сумме</w:t>
      </w:r>
      <w:r w:rsidRPr="000723FE">
        <w:rPr>
          <w:sz w:val="28"/>
          <w:szCs w:val="28"/>
        </w:rPr>
        <w:t xml:space="preserve"> </w:t>
      </w:r>
      <w:r w:rsidR="00EB71F9">
        <w:rPr>
          <w:sz w:val="28"/>
          <w:szCs w:val="28"/>
        </w:rPr>
        <w:t>438,8</w:t>
      </w:r>
      <w:r w:rsidR="002D4127" w:rsidRPr="000723FE">
        <w:rPr>
          <w:sz w:val="28"/>
          <w:szCs w:val="28"/>
        </w:rPr>
        <w:t xml:space="preserve"> тыс. рублей или </w:t>
      </w:r>
      <w:r w:rsidR="00EB71F9">
        <w:rPr>
          <w:sz w:val="28"/>
          <w:szCs w:val="28"/>
        </w:rPr>
        <w:t>0</w:t>
      </w:r>
      <w:r w:rsidR="00AD2EA1">
        <w:rPr>
          <w:sz w:val="28"/>
          <w:szCs w:val="28"/>
        </w:rPr>
        <w:t>,6</w:t>
      </w:r>
      <w:r w:rsidR="002D4127" w:rsidRPr="000723FE">
        <w:rPr>
          <w:sz w:val="28"/>
          <w:szCs w:val="28"/>
        </w:rPr>
        <w:t>%, к общему годовому объему доходов бюджета поселения без учета об</w:t>
      </w:r>
      <w:r w:rsidR="002D4127" w:rsidRPr="000723FE">
        <w:rPr>
          <w:sz w:val="28"/>
          <w:szCs w:val="28"/>
        </w:rPr>
        <w:t>ъ</w:t>
      </w:r>
      <w:r w:rsidR="002D4127" w:rsidRPr="000723FE">
        <w:rPr>
          <w:sz w:val="28"/>
          <w:szCs w:val="28"/>
        </w:rPr>
        <w:t xml:space="preserve">ема безвозмездных поступлений. </w:t>
      </w:r>
      <w:r w:rsidR="00A82B7D" w:rsidRPr="00A82B7D">
        <w:rPr>
          <w:sz w:val="28"/>
          <w:szCs w:val="28"/>
        </w:rPr>
        <w:t xml:space="preserve">Размер дефицита бюджета </w:t>
      </w:r>
      <w:r w:rsidR="00BE4C25">
        <w:rPr>
          <w:sz w:val="28"/>
          <w:szCs w:val="28"/>
        </w:rPr>
        <w:t xml:space="preserve">не </w:t>
      </w:r>
      <w:r w:rsidR="00A82B7D" w:rsidRPr="00A82B7D">
        <w:rPr>
          <w:sz w:val="28"/>
          <w:szCs w:val="28"/>
        </w:rPr>
        <w:t>превышает 10 процентов утвержденного общего годового объема доходов местного бюдж</w:t>
      </w:r>
      <w:r w:rsidR="00A82B7D" w:rsidRPr="00A82B7D">
        <w:rPr>
          <w:sz w:val="28"/>
          <w:szCs w:val="28"/>
        </w:rPr>
        <w:t>е</w:t>
      </w:r>
      <w:r w:rsidR="00A82B7D" w:rsidRPr="00A82B7D">
        <w:rPr>
          <w:sz w:val="28"/>
          <w:szCs w:val="28"/>
        </w:rPr>
        <w:t>та без учета утвержденного объема безвозмездных поступлений и (или) п</w:t>
      </w:r>
      <w:r w:rsidR="00A82B7D" w:rsidRPr="00A82B7D">
        <w:rPr>
          <w:sz w:val="28"/>
          <w:szCs w:val="28"/>
        </w:rPr>
        <w:t>о</w:t>
      </w:r>
      <w:r w:rsidR="00A82B7D" w:rsidRPr="00A82B7D">
        <w:rPr>
          <w:sz w:val="28"/>
          <w:szCs w:val="28"/>
        </w:rPr>
        <w:t xml:space="preserve">ступлений налоговых доходов по дополнительным нормативам отчислений, установленные пунктом 3 статьи 92.1 Бюджетного кодекса РФ. </w:t>
      </w:r>
    </w:p>
    <w:p w:rsidR="00282D31" w:rsidRPr="00ED5F86" w:rsidRDefault="00282D31" w:rsidP="00282D31">
      <w:pPr>
        <w:shd w:val="clear" w:color="auto" w:fill="FFFFFF"/>
        <w:ind w:firstLine="708"/>
        <w:rPr>
          <w:sz w:val="28"/>
          <w:szCs w:val="28"/>
        </w:rPr>
      </w:pPr>
      <w:r w:rsidRPr="00ED5F86">
        <w:rPr>
          <w:sz w:val="28"/>
          <w:szCs w:val="28"/>
        </w:rPr>
        <w:t>Основными источниками внутреннего финансирования дефицита бю</w:t>
      </w:r>
      <w:r w:rsidRPr="00ED5F86">
        <w:rPr>
          <w:sz w:val="28"/>
          <w:szCs w:val="28"/>
        </w:rPr>
        <w:t>д</w:t>
      </w:r>
      <w:r w:rsidRPr="00ED5F86">
        <w:rPr>
          <w:sz w:val="28"/>
          <w:szCs w:val="28"/>
        </w:rPr>
        <w:t>жета</w:t>
      </w:r>
      <w:r>
        <w:rPr>
          <w:sz w:val="28"/>
          <w:szCs w:val="28"/>
        </w:rPr>
        <w:t xml:space="preserve"> </w:t>
      </w:r>
      <w:r w:rsidRPr="00ED5F86">
        <w:rPr>
          <w:sz w:val="28"/>
          <w:szCs w:val="28"/>
        </w:rPr>
        <w:t>являются «Изменение остатков средств на счетах по учету средств</w:t>
      </w:r>
      <w:r>
        <w:rPr>
          <w:sz w:val="28"/>
          <w:szCs w:val="28"/>
        </w:rPr>
        <w:t xml:space="preserve"> </w:t>
      </w:r>
      <w:r w:rsidRPr="00ED5F86">
        <w:rPr>
          <w:sz w:val="28"/>
          <w:szCs w:val="28"/>
        </w:rPr>
        <w:t>бюджетов»</w:t>
      </w:r>
      <w:r>
        <w:rPr>
          <w:sz w:val="28"/>
          <w:szCs w:val="28"/>
        </w:rPr>
        <w:t>.</w:t>
      </w:r>
    </w:p>
    <w:p w:rsidR="00A05B9E" w:rsidRPr="00A05B9E" w:rsidRDefault="00A05B9E" w:rsidP="00A05B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81 Бюджетного кодекса пунктом 4.6 проекта решения Совета народных депутатов городского поселения</w:t>
      </w:r>
      <w:r w:rsidR="00237D32">
        <w:rPr>
          <w:sz w:val="28"/>
          <w:szCs w:val="28"/>
        </w:rPr>
        <w:t xml:space="preserve"> устано</w:t>
      </w:r>
      <w:r w:rsidR="00237D32">
        <w:rPr>
          <w:sz w:val="28"/>
          <w:szCs w:val="28"/>
        </w:rPr>
        <w:t>в</w:t>
      </w:r>
      <w:r w:rsidR="00237D32">
        <w:rPr>
          <w:sz w:val="28"/>
          <w:szCs w:val="28"/>
        </w:rPr>
        <w:t xml:space="preserve">лен размер </w:t>
      </w:r>
      <w:r w:rsidRPr="00A05B9E">
        <w:rPr>
          <w:sz w:val="28"/>
          <w:szCs w:val="28"/>
        </w:rPr>
        <w:t>резерв</w:t>
      </w:r>
      <w:r w:rsidR="00237D32">
        <w:rPr>
          <w:sz w:val="28"/>
          <w:szCs w:val="28"/>
        </w:rPr>
        <w:t>ного фонда</w:t>
      </w:r>
      <w:r w:rsidRPr="00A05B9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C45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</w:t>
      </w:r>
      <w:r w:rsidRPr="00A0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37D32">
        <w:rPr>
          <w:sz w:val="28"/>
          <w:szCs w:val="28"/>
        </w:rPr>
        <w:t>сумме</w:t>
      </w:r>
      <w:r>
        <w:rPr>
          <w:sz w:val="28"/>
          <w:szCs w:val="28"/>
        </w:rPr>
        <w:t xml:space="preserve"> 50,0 тыс. рублей</w:t>
      </w:r>
      <w:r w:rsidRPr="00A05B9E">
        <w:rPr>
          <w:sz w:val="28"/>
          <w:szCs w:val="28"/>
        </w:rPr>
        <w:t>.</w:t>
      </w:r>
    </w:p>
    <w:p w:rsidR="00A37916" w:rsidRPr="0025113E" w:rsidRDefault="0085662B" w:rsidP="006E4229">
      <w:pPr>
        <w:pStyle w:val="a6"/>
        <w:spacing w:line="264" w:lineRule="auto"/>
        <w:ind w:firstLine="709"/>
        <w:rPr>
          <w:szCs w:val="28"/>
        </w:rPr>
      </w:pPr>
      <w:r w:rsidRPr="0025113E">
        <w:rPr>
          <w:szCs w:val="28"/>
        </w:rPr>
        <w:t>Уменьшение доход</w:t>
      </w:r>
      <w:r w:rsidRPr="00694F37">
        <w:rPr>
          <w:szCs w:val="28"/>
        </w:rPr>
        <w:t>о</w:t>
      </w:r>
      <w:r w:rsidRPr="0025113E">
        <w:rPr>
          <w:szCs w:val="28"/>
        </w:rPr>
        <w:t xml:space="preserve">в и расходов </w:t>
      </w:r>
      <w:r w:rsidRPr="00694F37">
        <w:rPr>
          <w:szCs w:val="28"/>
        </w:rPr>
        <w:t>бюджета</w:t>
      </w:r>
      <w:r w:rsidRPr="0025113E">
        <w:rPr>
          <w:szCs w:val="28"/>
        </w:rPr>
        <w:t xml:space="preserve"> объясняется распределением части целевых региональных средств, предоставляемых Новохоперскому м</w:t>
      </w:r>
      <w:r w:rsidRPr="0025113E">
        <w:rPr>
          <w:szCs w:val="28"/>
        </w:rPr>
        <w:t>у</w:t>
      </w:r>
      <w:r w:rsidRPr="0025113E">
        <w:rPr>
          <w:szCs w:val="28"/>
        </w:rPr>
        <w:t>ниципальному району и, соответственно, поселениям, не при утверждении Закона об областном бюджете, а в процессе исполнения бюджета в течение года.</w:t>
      </w:r>
    </w:p>
    <w:p w:rsidR="00554278" w:rsidRPr="00E52800" w:rsidRDefault="00673954" w:rsidP="00A506E8">
      <w:pPr>
        <w:autoSpaceDE w:val="0"/>
        <w:autoSpaceDN w:val="0"/>
        <w:adjustRightInd w:val="0"/>
        <w:spacing w:before="120" w:line="264" w:lineRule="auto"/>
        <w:outlineLvl w:val="0"/>
        <w:rPr>
          <w:b/>
          <w:sz w:val="28"/>
          <w:szCs w:val="28"/>
        </w:rPr>
      </w:pPr>
      <w:r w:rsidRPr="00E52800">
        <w:rPr>
          <w:b/>
          <w:sz w:val="28"/>
          <w:szCs w:val="28"/>
        </w:rPr>
        <w:t>4</w:t>
      </w:r>
      <w:r w:rsidR="00554278" w:rsidRPr="00E52800">
        <w:rPr>
          <w:b/>
          <w:sz w:val="28"/>
          <w:szCs w:val="28"/>
        </w:rPr>
        <w:t>. Муниципальный долг и расходы на его обслуживание</w:t>
      </w:r>
    </w:p>
    <w:p w:rsidR="001B2182" w:rsidRPr="00E52800" w:rsidRDefault="001B2182" w:rsidP="001360C8">
      <w:pPr>
        <w:autoSpaceDE w:val="0"/>
        <w:autoSpaceDN w:val="0"/>
        <w:adjustRightInd w:val="0"/>
        <w:spacing w:before="120" w:line="264" w:lineRule="auto"/>
        <w:rPr>
          <w:rFonts w:eastAsia="TimesNewRomanPSMT"/>
          <w:bCs/>
          <w:iCs/>
          <w:sz w:val="28"/>
          <w:szCs w:val="28"/>
        </w:rPr>
      </w:pPr>
      <w:r w:rsidRPr="00E52800">
        <w:rPr>
          <w:sz w:val="28"/>
          <w:szCs w:val="28"/>
        </w:rPr>
        <w:t xml:space="preserve">Верхний предел </w:t>
      </w:r>
      <w:r w:rsidRPr="00E52800">
        <w:rPr>
          <w:rFonts w:eastAsia="TimesNewRomanPS-ItalicMT"/>
          <w:bCs/>
          <w:iCs/>
          <w:sz w:val="28"/>
          <w:szCs w:val="28"/>
        </w:rPr>
        <w:t xml:space="preserve">муниципального долга </w:t>
      </w:r>
      <w:r w:rsidRPr="00E52800">
        <w:rPr>
          <w:sz w:val="28"/>
          <w:szCs w:val="28"/>
        </w:rPr>
        <w:t>городского поселения - город Новохоперск</w:t>
      </w:r>
      <w:r w:rsidRPr="00E52800">
        <w:rPr>
          <w:rFonts w:eastAsia="TimesNewRomanPS-ItalicMT"/>
          <w:bCs/>
          <w:iCs/>
          <w:sz w:val="28"/>
          <w:szCs w:val="28"/>
        </w:rPr>
        <w:t xml:space="preserve"> </w:t>
      </w:r>
      <w:r w:rsidR="006E1A44" w:rsidRPr="00E52800">
        <w:rPr>
          <w:sz w:val="28"/>
          <w:szCs w:val="28"/>
        </w:rPr>
        <w:t>на 01.01.202</w:t>
      </w:r>
      <w:r w:rsidR="008C4546">
        <w:rPr>
          <w:sz w:val="28"/>
          <w:szCs w:val="28"/>
        </w:rPr>
        <w:t>6</w:t>
      </w:r>
      <w:r w:rsidR="006E1A44" w:rsidRPr="00E52800">
        <w:rPr>
          <w:sz w:val="28"/>
          <w:szCs w:val="28"/>
        </w:rPr>
        <w:t xml:space="preserve"> г. верхний предел долга предусматривается в сумме </w:t>
      </w:r>
      <w:r w:rsidR="008C4546">
        <w:rPr>
          <w:sz w:val="28"/>
          <w:szCs w:val="28"/>
        </w:rPr>
        <w:t>4 420,8</w:t>
      </w:r>
      <w:r w:rsidR="006E1A44" w:rsidRPr="00E52800">
        <w:rPr>
          <w:sz w:val="28"/>
          <w:szCs w:val="28"/>
        </w:rPr>
        <w:t xml:space="preserve"> тыс. рублей, на 01.01.202</w:t>
      </w:r>
      <w:r w:rsidR="008C4546">
        <w:rPr>
          <w:sz w:val="28"/>
          <w:szCs w:val="28"/>
        </w:rPr>
        <w:t>7</w:t>
      </w:r>
      <w:r w:rsidR="006853E8" w:rsidRPr="00E52800">
        <w:rPr>
          <w:sz w:val="28"/>
          <w:szCs w:val="28"/>
        </w:rPr>
        <w:t xml:space="preserve"> </w:t>
      </w:r>
      <w:r w:rsidR="006E1A44" w:rsidRPr="00E52800">
        <w:rPr>
          <w:sz w:val="28"/>
          <w:szCs w:val="28"/>
        </w:rPr>
        <w:t xml:space="preserve">г. – </w:t>
      </w:r>
      <w:r w:rsidR="008C4546">
        <w:rPr>
          <w:sz w:val="28"/>
          <w:szCs w:val="28"/>
        </w:rPr>
        <w:t>3 315,6</w:t>
      </w:r>
      <w:r w:rsidR="006E1A44" w:rsidRPr="00E52800">
        <w:rPr>
          <w:sz w:val="28"/>
          <w:szCs w:val="28"/>
        </w:rPr>
        <w:t xml:space="preserve"> тыс. рублей, на 01.01.202</w:t>
      </w:r>
      <w:r w:rsidR="008C4546">
        <w:rPr>
          <w:sz w:val="28"/>
          <w:szCs w:val="28"/>
        </w:rPr>
        <w:t>8</w:t>
      </w:r>
      <w:r w:rsidR="006853E8" w:rsidRPr="00E52800">
        <w:rPr>
          <w:sz w:val="28"/>
          <w:szCs w:val="28"/>
        </w:rPr>
        <w:t xml:space="preserve"> </w:t>
      </w:r>
      <w:r w:rsidR="006E1A44" w:rsidRPr="00E52800">
        <w:rPr>
          <w:sz w:val="28"/>
          <w:szCs w:val="28"/>
        </w:rPr>
        <w:t xml:space="preserve">г. – </w:t>
      </w:r>
      <w:r w:rsidR="008C4546">
        <w:rPr>
          <w:sz w:val="28"/>
          <w:szCs w:val="28"/>
        </w:rPr>
        <w:t>2210</w:t>
      </w:r>
      <w:r w:rsidR="006853E8" w:rsidRPr="00E52800">
        <w:rPr>
          <w:sz w:val="28"/>
          <w:szCs w:val="28"/>
        </w:rPr>
        <w:t>,</w:t>
      </w:r>
      <w:r w:rsidR="008C4546">
        <w:rPr>
          <w:sz w:val="28"/>
          <w:szCs w:val="28"/>
        </w:rPr>
        <w:t>4</w:t>
      </w:r>
      <w:r w:rsidR="006E1A44" w:rsidRPr="00E52800">
        <w:rPr>
          <w:sz w:val="28"/>
          <w:szCs w:val="28"/>
        </w:rPr>
        <w:t xml:space="preserve">   тыс. рублей </w:t>
      </w:r>
      <w:r w:rsidR="00837F2C" w:rsidRPr="00E52800">
        <w:rPr>
          <w:rFonts w:eastAsia="TimesNewRomanPS-ItalicMT"/>
          <w:bCs/>
          <w:iCs/>
          <w:sz w:val="28"/>
          <w:szCs w:val="28"/>
        </w:rPr>
        <w:t>(</w:t>
      </w:r>
      <w:r w:rsidR="00837F2C" w:rsidRPr="00E52800">
        <w:rPr>
          <w:sz w:val="28"/>
          <w:szCs w:val="28"/>
          <w:shd w:val="clear" w:color="auto" w:fill="FFFFFF"/>
        </w:rPr>
        <w:t>в том числе верхний предел долга по м</w:t>
      </w:r>
      <w:r w:rsidR="00837F2C" w:rsidRPr="00E52800">
        <w:rPr>
          <w:sz w:val="28"/>
          <w:szCs w:val="28"/>
          <w:shd w:val="clear" w:color="auto" w:fill="FFFFFF"/>
        </w:rPr>
        <w:t>у</w:t>
      </w:r>
      <w:r w:rsidR="00837F2C" w:rsidRPr="00E52800">
        <w:rPr>
          <w:sz w:val="28"/>
          <w:szCs w:val="28"/>
          <w:shd w:val="clear" w:color="auto" w:fill="FFFFFF"/>
        </w:rPr>
        <w:t>ниципальным гарантиям</w:t>
      </w:r>
      <w:r w:rsidR="00837F2C" w:rsidRPr="00E52800">
        <w:rPr>
          <w:rFonts w:eastAsia="TimesNewRomanPS-ItalicMT"/>
          <w:bCs/>
          <w:iCs/>
          <w:sz w:val="28"/>
          <w:szCs w:val="28"/>
        </w:rPr>
        <w:t xml:space="preserve"> в сумме </w:t>
      </w:r>
      <w:r w:rsidR="00837F2C" w:rsidRPr="00E52800">
        <w:rPr>
          <w:rFonts w:eastAsia="TimesNewRomanPSMT"/>
          <w:bCs/>
          <w:iCs/>
          <w:sz w:val="28"/>
          <w:szCs w:val="28"/>
        </w:rPr>
        <w:t xml:space="preserve">0,0 </w:t>
      </w:r>
      <w:r w:rsidR="00837F2C" w:rsidRPr="00E52800">
        <w:rPr>
          <w:rFonts w:eastAsia="TimesNewRomanPS-BoldMT"/>
          <w:bCs/>
          <w:iCs/>
          <w:sz w:val="28"/>
          <w:szCs w:val="28"/>
        </w:rPr>
        <w:t>тыс</w:t>
      </w:r>
      <w:r w:rsidR="00837F2C" w:rsidRPr="00E52800">
        <w:rPr>
          <w:rFonts w:eastAsia="TimesNewRomanPSMT"/>
          <w:bCs/>
          <w:iCs/>
          <w:sz w:val="28"/>
          <w:szCs w:val="28"/>
        </w:rPr>
        <w:t xml:space="preserve">. </w:t>
      </w:r>
      <w:r w:rsidR="00837F2C" w:rsidRPr="00E52800">
        <w:rPr>
          <w:rFonts w:eastAsia="TimesNewRomanPS-ItalicMT"/>
          <w:bCs/>
          <w:iCs/>
          <w:sz w:val="28"/>
          <w:szCs w:val="28"/>
        </w:rPr>
        <w:t>рублей</w:t>
      </w:r>
      <w:r w:rsidR="00837F2C" w:rsidRPr="00E52800">
        <w:rPr>
          <w:rFonts w:eastAsia="TimesNewRomanPSMT"/>
          <w:bCs/>
          <w:iCs/>
          <w:sz w:val="28"/>
          <w:szCs w:val="28"/>
        </w:rPr>
        <w:t>)</w:t>
      </w:r>
      <w:r w:rsidRPr="00E52800">
        <w:rPr>
          <w:rFonts w:eastAsia="TimesNewRomanPSMT"/>
          <w:bCs/>
          <w:iCs/>
          <w:sz w:val="28"/>
          <w:szCs w:val="28"/>
        </w:rPr>
        <w:t>.</w:t>
      </w:r>
    </w:p>
    <w:p w:rsidR="001B2182" w:rsidRPr="00056035" w:rsidRDefault="00837F2C" w:rsidP="00556E7F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proofErr w:type="gramStart"/>
      <w:r w:rsidRPr="00056035">
        <w:rPr>
          <w:sz w:val="28"/>
          <w:szCs w:val="28"/>
        </w:rPr>
        <w:t xml:space="preserve">Согласно </w:t>
      </w:r>
      <w:r w:rsidR="00E52800" w:rsidRPr="00056035">
        <w:rPr>
          <w:sz w:val="28"/>
          <w:szCs w:val="28"/>
        </w:rPr>
        <w:t>представленному проекту Программы муниципальных заи</w:t>
      </w:r>
      <w:r w:rsidR="00E52800" w:rsidRPr="00056035">
        <w:rPr>
          <w:sz w:val="28"/>
          <w:szCs w:val="28"/>
        </w:rPr>
        <w:t>м</w:t>
      </w:r>
      <w:r w:rsidR="00E52800" w:rsidRPr="00056035">
        <w:rPr>
          <w:sz w:val="28"/>
          <w:szCs w:val="28"/>
        </w:rPr>
        <w:t xml:space="preserve">ствований и </w:t>
      </w:r>
      <w:r w:rsidR="001B2182" w:rsidRPr="00056035">
        <w:rPr>
          <w:sz w:val="28"/>
          <w:szCs w:val="28"/>
        </w:rPr>
        <w:t>приложению 1 «Источники внутреннего финансирования деф</w:t>
      </w:r>
      <w:r w:rsidR="001B2182" w:rsidRPr="00056035">
        <w:rPr>
          <w:sz w:val="28"/>
          <w:szCs w:val="28"/>
        </w:rPr>
        <w:t>и</w:t>
      </w:r>
      <w:r w:rsidR="001B2182" w:rsidRPr="00056035">
        <w:rPr>
          <w:sz w:val="28"/>
          <w:szCs w:val="28"/>
        </w:rPr>
        <w:t xml:space="preserve">цита бюджета </w:t>
      </w:r>
      <w:r w:rsidR="00E52800" w:rsidRPr="00056035">
        <w:rPr>
          <w:sz w:val="28"/>
          <w:szCs w:val="28"/>
        </w:rPr>
        <w:t xml:space="preserve">городского </w:t>
      </w:r>
      <w:r w:rsidR="001B2182" w:rsidRPr="00056035">
        <w:rPr>
          <w:sz w:val="28"/>
          <w:szCs w:val="28"/>
        </w:rPr>
        <w:t xml:space="preserve">поселения на </w:t>
      </w:r>
      <w:r w:rsidR="00914184" w:rsidRPr="00056035">
        <w:rPr>
          <w:sz w:val="28"/>
          <w:szCs w:val="28"/>
        </w:rPr>
        <w:t>20</w:t>
      </w:r>
      <w:r w:rsidR="006C6D4D" w:rsidRPr="00056035">
        <w:rPr>
          <w:sz w:val="28"/>
          <w:szCs w:val="28"/>
        </w:rPr>
        <w:t>2</w:t>
      </w:r>
      <w:r w:rsidR="008C4546">
        <w:rPr>
          <w:sz w:val="28"/>
          <w:szCs w:val="28"/>
        </w:rPr>
        <w:t>5</w:t>
      </w:r>
      <w:r w:rsidR="001B2182" w:rsidRPr="00056035">
        <w:rPr>
          <w:sz w:val="28"/>
          <w:szCs w:val="28"/>
        </w:rPr>
        <w:t xml:space="preserve"> год и на плановый период </w:t>
      </w:r>
      <w:r w:rsidR="00914184" w:rsidRPr="00056035">
        <w:rPr>
          <w:sz w:val="28"/>
          <w:szCs w:val="28"/>
        </w:rPr>
        <w:t>20</w:t>
      </w:r>
      <w:r w:rsidR="00EE2BCD" w:rsidRPr="00056035">
        <w:rPr>
          <w:sz w:val="28"/>
          <w:szCs w:val="28"/>
        </w:rPr>
        <w:t>2</w:t>
      </w:r>
      <w:r w:rsidR="008C4546">
        <w:rPr>
          <w:sz w:val="28"/>
          <w:szCs w:val="28"/>
        </w:rPr>
        <w:t>6</w:t>
      </w:r>
      <w:r w:rsidR="001B2182" w:rsidRPr="00056035">
        <w:rPr>
          <w:sz w:val="28"/>
          <w:szCs w:val="28"/>
        </w:rPr>
        <w:t xml:space="preserve"> и </w:t>
      </w:r>
      <w:r w:rsidR="00914184" w:rsidRPr="00056035">
        <w:rPr>
          <w:sz w:val="28"/>
          <w:szCs w:val="28"/>
        </w:rPr>
        <w:t>202</w:t>
      </w:r>
      <w:r w:rsidR="008C4546">
        <w:rPr>
          <w:sz w:val="28"/>
          <w:szCs w:val="28"/>
        </w:rPr>
        <w:t>7</w:t>
      </w:r>
      <w:r w:rsidR="001B2182" w:rsidRPr="00056035">
        <w:rPr>
          <w:sz w:val="28"/>
          <w:szCs w:val="28"/>
        </w:rPr>
        <w:t xml:space="preserve"> годов» </w:t>
      </w:r>
      <w:r w:rsidR="00E52800" w:rsidRPr="00056035">
        <w:rPr>
          <w:sz w:val="28"/>
          <w:szCs w:val="28"/>
        </w:rPr>
        <w:t>в 202</w:t>
      </w:r>
      <w:r w:rsidR="008C4546">
        <w:rPr>
          <w:sz w:val="28"/>
          <w:szCs w:val="28"/>
        </w:rPr>
        <w:t>5</w:t>
      </w:r>
      <w:r w:rsidR="00E52800" w:rsidRPr="00056035">
        <w:rPr>
          <w:sz w:val="28"/>
          <w:szCs w:val="28"/>
        </w:rPr>
        <w:t xml:space="preserve"> году</w:t>
      </w:r>
      <w:r w:rsidR="00056035" w:rsidRPr="00056035">
        <w:rPr>
          <w:sz w:val="28"/>
          <w:szCs w:val="28"/>
        </w:rPr>
        <w:t xml:space="preserve"> </w:t>
      </w:r>
      <w:r w:rsidR="00E4210F" w:rsidRPr="00056035">
        <w:rPr>
          <w:sz w:val="28"/>
          <w:szCs w:val="28"/>
        </w:rPr>
        <w:t>планируется погашение муниципального долга в сумме</w:t>
      </w:r>
      <w:r w:rsidR="00E4210F" w:rsidRPr="00A157FC">
        <w:rPr>
          <w:sz w:val="28"/>
          <w:szCs w:val="28"/>
        </w:rPr>
        <w:t xml:space="preserve"> </w:t>
      </w:r>
      <w:r w:rsidR="00E4210F">
        <w:rPr>
          <w:sz w:val="28"/>
          <w:szCs w:val="28"/>
        </w:rPr>
        <w:t>4 561,2</w:t>
      </w:r>
      <w:r w:rsidR="00E4210F" w:rsidRPr="00A157FC">
        <w:rPr>
          <w:sz w:val="28"/>
          <w:szCs w:val="28"/>
        </w:rPr>
        <w:t xml:space="preserve"> тыс. рублей</w:t>
      </w:r>
      <w:r w:rsidR="00E4210F">
        <w:rPr>
          <w:sz w:val="28"/>
          <w:szCs w:val="28"/>
        </w:rPr>
        <w:t xml:space="preserve">, в 2026 году – 1 105,2 </w:t>
      </w:r>
      <w:r w:rsidR="00E4210F" w:rsidRPr="00A157FC">
        <w:rPr>
          <w:sz w:val="28"/>
          <w:szCs w:val="28"/>
        </w:rPr>
        <w:t>тыс. рублей</w:t>
      </w:r>
      <w:r w:rsidR="00E4210F">
        <w:rPr>
          <w:sz w:val="28"/>
          <w:szCs w:val="28"/>
        </w:rPr>
        <w:t>,</w:t>
      </w:r>
      <w:r w:rsidR="00E4210F" w:rsidRPr="00056035">
        <w:rPr>
          <w:sz w:val="28"/>
          <w:szCs w:val="28"/>
        </w:rPr>
        <w:t xml:space="preserve"> </w:t>
      </w:r>
      <w:r w:rsidR="00E4210F">
        <w:rPr>
          <w:sz w:val="28"/>
          <w:szCs w:val="28"/>
        </w:rPr>
        <w:t xml:space="preserve">в 2027 году – 1 105,2 </w:t>
      </w:r>
      <w:r w:rsidR="00E4210F" w:rsidRPr="00A157FC">
        <w:rPr>
          <w:sz w:val="28"/>
          <w:szCs w:val="28"/>
        </w:rPr>
        <w:t>тыс. рублей</w:t>
      </w:r>
      <w:r w:rsidR="00056035">
        <w:rPr>
          <w:sz w:val="28"/>
          <w:szCs w:val="28"/>
        </w:rPr>
        <w:t>;</w:t>
      </w:r>
      <w:proofErr w:type="gramEnd"/>
      <w:r w:rsidR="00E52800" w:rsidRPr="00056035">
        <w:rPr>
          <w:sz w:val="28"/>
          <w:szCs w:val="28"/>
        </w:rPr>
        <w:t xml:space="preserve"> </w:t>
      </w:r>
      <w:r w:rsidR="00CB48B2" w:rsidRPr="00056035">
        <w:rPr>
          <w:sz w:val="28"/>
          <w:szCs w:val="28"/>
        </w:rPr>
        <w:t xml:space="preserve">привлечения кредитов в бюджет поселения </w:t>
      </w:r>
      <w:r w:rsidR="00056035" w:rsidRPr="00056035">
        <w:rPr>
          <w:sz w:val="28"/>
          <w:szCs w:val="28"/>
        </w:rPr>
        <w:t>в 202</w:t>
      </w:r>
      <w:r w:rsidR="00E4210F">
        <w:rPr>
          <w:sz w:val="28"/>
          <w:szCs w:val="28"/>
        </w:rPr>
        <w:t>5</w:t>
      </w:r>
      <w:r w:rsidR="00056035" w:rsidRPr="00056035">
        <w:rPr>
          <w:sz w:val="28"/>
          <w:szCs w:val="28"/>
        </w:rPr>
        <w:t xml:space="preserve"> году </w:t>
      </w:r>
      <w:r w:rsidR="00056035">
        <w:rPr>
          <w:sz w:val="28"/>
          <w:szCs w:val="28"/>
        </w:rPr>
        <w:t>и</w:t>
      </w:r>
      <w:r w:rsidR="00056035" w:rsidRPr="00056035">
        <w:rPr>
          <w:sz w:val="28"/>
          <w:szCs w:val="28"/>
        </w:rPr>
        <w:t xml:space="preserve"> плановом периоде 202</w:t>
      </w:r>
      <w:r w:rsidR="00E4210F">
        <w:rPr>
          <w:sz w:val="28"/>
          <w:szCs w:val="28"/>
        </w:rPr>
        <w:t>6</w:t>
      </w:r>
      <w:r w:rsidR="00056035" w:rsidRPr="00056035">
        <w:rPr>
          <w:sz w:val="28"/>
          <w:szCs w:val="28"/>
        </w:rPr>
        <w:t xml:space="preserve"> и 202</w:t>
      </w:r>
      <w:r w:rsidR="00E4210F">
        <w:rPr>
          <w:sz w:val="28"/>
          <w:szCs w:val="28"/>
        </w:rPr>
        <w:t>7</w:t>
      </w:r>
      <w:r w:rsidR="00056035" w:rsidRPr="00056035">
        <w:rPr>
          <w:sz w:val="28"/>
          <w:szCs w:val="28"/>
        </w:rPr>
        <w:t xml:space="preserve"> года </w:t>
      </w:r>
      <w:r w:rsidR="006853E8" w:rsidRPr="00056035">
        <w:rPr>
          <w:sz w:val="28"/>
          <w:szCs w:val="28"/>
        </w:rPr>
        <w:t xml:space="preserve">не планируется. </w:t>
      </w:r>
    </w:p>
    <w:p w:rsidR="000A5824" w:rsidRPr="00E52800" w:rsidRDefault="000A5824" w:rsidP="00556E7F">
      <w:pPr>
        <w:autoSpaceDE w:val="0"/>
        <w:autoSpaceDN w:val="0"/>
        <w:adjustRightInd w:val="0"/>
        <w:spacing w:line="264" w:lineRule="auto"/>
        <w:rPr>
          <w:rFonts w:eastAsia="TimesNewRomanPS-ItalicMT"/>
          <w:bCs/>
          <w:iCs/>
          <w:sz w:val="28"/>
          <w:szCs w:val="28"/>
        </w:rPr>
      </w:pPr>
      <w:r w:rsidRPr="00E52800">
        <w:rPr>
          <w:sz w:val="28"/>
          <w:szCs w:val="28"/>
        </w:rPr>
        <w:t xml:space="preserve">Предоставление муниципальных гарантий в </w:t>
      </w:r>
      <w:r w:rsidR="00914184" w:rsidRPr="00E52800">
        <w:rPr>
          <w:sz w:val="28"/>
          <w:szCs w:val="28"/>
        </w:rPr>
        <w:t>20</w:t>
      </w:r>
      <w:r w:rsidR="006C6D4D" w:rsidRPr="00E52800">
        <w:rPr>
          <w:sz w:val="28"/>
          <w:szCs w:val="28"/>
        </w:rPr>
        <w:t>2</w:t>
      </w:r>
      <w:r w:rsidR="00E4210F">
        <w:rPr>
          <w:sz w:val="28"/>
          <w:szCs w:val="28"/>
        </w:rPr>
        <w:t>5</w:t>
      </w:r>
      <w:r w:rsidRPr="00E52800">
        <w:rPr>
          <w:sz w:val="28"/>
          <w:szCs w:val="28"/>
        </w:rPr>
        <w:t xml:space="preserve"> году и плановом п</w:t>
      </w:r>
      <w:r w:rsidRPr="00E52800">
        <w:rPr>
          <w:sz w:val="28"/>
          <w:szCs w:val="28"/>
        </w:rPr>
        <w:t>е</w:t>
      </w:r>
      <w:r w:rsidRPr="00E52800">
        <w:rPr>
          <w:sz w:val="28"/>
          <w:szCs w:val="28"/>
        </w:rPr>
        <w:t xml:space="preserve">риоде </w:t>
      </w:r>
      <w:r w:rsidR="00CB48B2" w:rsidRPr="00E52800">
        <w:rPr>
          <w:sz w:val="28"/>
          <w:szCs w:val="28"/>
        </w:rPr>
        <w:t xml:space="preserve">также </w:t>
      </w:r>
      <w:r w:rsidRPr="00E52800">
        <w:rPr>
          <w:sz w:val="28"/>
          <w:szCs w:val="28"/>
        </w:rPr>
        <w:t>не планируется.</w:t>
      </w:r>
    </w:p>
    <w:p w:rsidR="00056035" w:rsidRPr="0019764C" w:rsidRDefault="00056035" w:rsidP="00045EE2">
      <w:pPr>
        <w:spacing w:before="240" w:line="264" w:lineRule="auto"/>
        <w:rPr>
          <w:color w:val="000000"/>
          <w:sz w:val="28"/>
          <w:szCs w:val="28"/>
        </w:rPr>
      </w:pPr>
      <w:r w:rsidRPr="0019764C">
        <w:rPr>
          <w:rFonts w:eastAsia="TimesNewRomanPS-ItalicMT"/>
          <w:bCs/>
          <w:iCs/>
          <w:color w:val="000000"/>
          <w:sz w:val="28"/>
          <w:szCs w:val="28"/>
        </w:rPr>
        <w:lastRenderedPageBreak/>
        <w:t xml:space="preserve">В соответствии с требованиями </w:t>
      </w:r>
      <w:r w:rsidRPr="0019764C">
        <w:rPr>
          <w:rFonts w:eastAsia="TimesNewRomanPSMT"/>
          <w:bCs/>
          <w:iCs/>
          <w:color w:val="000000"/>
          <w:sz w:val="28"/>
          <w:szCs w:val="28"/>
        </w:rPr>
        <w:t xml:space="preserve">статьи 111 </w:t>
      </w:r>
      <w:r w:rsidRPr="0019764C">
        <w:rPr>
          <w:sz w:val="28"/>
          <w:szCs w:val="28"/>
        </w:rPr>
        <w:t>БК РФ</w:t>
      </w:r>
      <w:r w:rsidRPr="0019764C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19764C">
        <w:rPr>
          <w:rFonts w:eastAsia="TimesNewRomanPS-ItalicMT"/>
          <w:bCs/>
          <w:iCs/>
          <w:color w:val="000000"/>
          <w:sz w:val="28"/>
          <w:szCs w:val="28"/>
        </w:rPr>
        <w:t xml:space="preserve">в проекте решения предлагается к утверждению </w:t>
      </w:r>
      <w:r w:rsidRPr="0019764C">
        <w:rPr>
          <w:rFonts w:eastAsia="TimesNewRomanPSMT"/>
          <w:bCs/>
          <w:iCs/>
          <w:color w:val="000000"/>
          <w:sz w:val="28"/>
          <w:szCs w:val="28"/>
        </w:rPr>
        <w:t xml:space="preserve">объем </w:t>
      </w:r>
      <w:r w:rsidRPr="0019764C">
        <w:rPr>
          <w:color w:val="000000"/>
          <w:sz w:val="28"/>
          <w:szCs w:val="28"/>
        </w:rPr>
        <w:t>расходов на обслуживание муниципал</w:t>
      </w:r>
      <w:r w:rsidRPr="0019764C">
        <w:rPr>
          <w:color w:val="000000"/>
          <w:sz w:val="28"/>
          <w:szCs w:val="28"/>
        </w:rPr>
        <w:t>ь</w:t>
      </w:r>
      <w:r w:rsidRPr="0019764C">
        <w:rPr>
          <w:color w:val="000000"/>
          <w:sz w:val="28"/>
          <w:szCs w:val="28"/>
        </w:rPr>
        <w:t>ного долга на 20</w:t>
      </w:r>
      <w:r>
        <w:rPr>
          <w:color w:val="000000"/>
          <w:sz w:val="28"/>
          <w:szCs w:val="28"/>
        </w:rPr>
        <w:t>2</w:t>
      </w:r>
      <w:r w:rsidR="00E4210F">
        <w:rPr>
          <w:color w:val="000000"/>
          <w:sz w:val="28"/>
          <w:szCs w:val="28"/>
        </w:rPr>
        <w:t>5</w:t>
      </w:r>
      <w:r w:rsidRPr="0019764C">
        <w:rPr>
          <w:color w:val="000000"/>
          <w:sz w:val="28"/>
          <w:szCs w:val="28"/>
        </w:rPr>
        <w:t xml:space="preserve"> год в сумме </w:t>
      </w:r>
      <w:r w:rsidR="00E4210F">
        <w:rPr>
          <w:b/>
          <w:color w:val="000000"/>
          <w:sz w:val="28"/>
          <w:szCs w:val="28"/>
        </w:rPr>
        <w:t>3,4</w:t>
      </w:r>
      <w:r w:rsidRPr="0019764C">
        <w:rPr>
          <w:b/>
          <w:color w:val="000000"/>
          <w:sz w:val="28"/>
          <w:szCs w:val="28"/>
        </w:rPr>
        <w:t xml:space="preserve"> тыс. рублей</w:t>
      </w:r>
      <w:r w:rsidRPr="0019764C">
        <w:rPr>
          <w:color w:val="000000"/>
          <w:sz w:val="28"/>
          <w:szCs w:val="28"/>
        </w:rPr>
        <w:t>, что не превышает 15 пр</w:t>
      </w:r>
      <w:r w:rsidRPr="0019764C">
        <w:rPr>
          <w:color w:val="000000"/>
          <w:sz w:val="28"/>
          <w:szCs w:val="28"/>
        </w:rPr>
        <w:t>о</w:t>
      </w:r>
      <w:r w:rsidRPr="0019764C">
        <w:rPr>
          <w:color w:val="000000"/>
          <w:sz w:val="28"/>
          <w:szCs w:val="28"/>
        </w:rPr>
        <w:t>центов планового объема расходов бюджета поселения (0,</w:t>
      </w:r>
      <w:r>
        <w:rPr>
          <w:color w:val="000000"/>
          <w:sz w:val="28"/>
          <w:szCs w:val="28"/>
        </w:rPr>
        <w:t>00</w:t>
      </w:r>
      <w:r w:rsidR="00E4210F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%</w:t>
      </w:r>
      <w:r w:rsidRPr="0019764C">
        <w:rPr>
          <w:color w:val="000000"/>
          <w:sz w:val="28"/>
          <w:szCs w:val="28"/>
        </w:rPr>
        <w:t xml:space="preserve">). Расходы на обслуживание муниципального долга в </w:t>
      </w:r>
      <w:r w:rsidRPr="0019764C">
        <w:rPr>
          <w:sz w:val="28"/>
          <w:szCs w:val="28"/>
          <w:lang w:eastAsia="en-US"/>
        </w:rPr>
        <w:t xml:space="preserve">плановом периоде </w:t>
      </w:r>
      <w:r>
        <w:rPr>
          <w:sz w:val="28"/>
          <w:szCs w:val="28"/>
          <w:lang w:eastAsia="en-US"/>
        </w:rPr>
        <w:t>на 202</w:t>
      </w:r>
      <w:r w:rsidR="00E4210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год </w:t>
      </w:r>
      <w:r w:rsidRPr="0019764C">
        <w:rPr>
          <w:sz w:val="28"/>
          <w:szCs w:val="28"/>
          <w:lang w:eastAsia="en-US"/>
        </w:rPr>
        <w:t>предусмотрены</w:t>
      </w:r>
      <w:r>
        <w:rPr>
          <w:sz w:val="28"/>
          <w:szCs w:val="28"/>
          <w:lang w:eastAsia="en-US"/>
        </w:rPr>
        <w:t xml:space="preserve"> </w:t>
      </w:r>
      <w:r w:rsidRPr="0019764C">
        <w:rPr>
          <w:color w:val="000000"/>
          <w:sz w:val="28"/>
          <w:szCs w:val="28"/>
        </w:rPr>
        <w:t xml:space="preserve">в сумме </w:t>
      </w:r>
      <w:r w:rsidR="00E4210F">
        <w:rPr>
          <w:b/>
          <w:color w:val="000000"/>
          <w:sz w:val="28"/>
          <w:szCs w:val="28"/>
        </w:rPr>
        <w:t>2,6</w:t>
      </w:r>
      <w:r w:rsidRPr="0019764C">
        <w:rPr>
          <w:b/>
          <w:color w:val="000000"/>
          <w:sz w:val="28"/>
          <w:szCs w:val="28"/>
        </w:rPr>
        <w:t xml:space="preserve"> тыс. рублей</w:t>
      </w:r>
      <w:r>
        <w:rPr>
          <w:b/>
          <w:color w:val="000000"/>
          <w:sz w:val="28"/>
          <w:szCs w:val="28"/>
        </w:rPr>
        <w:t xml:space="preserve"> </w:t>
      </w:r>
      <w:r w:rsidRPr="0019764C">
        <w:rPr>
          <w:color w:val="000000"/>
          <w:sz w:val="28"/>
          <w:szCs w:val="28"/>
        </w:rPr>
        <w:t>(0,</w:t>
      </w:r>
      <w:r>
        <w:rPr>
          <w:color w:val="000000"/>
          <w:sz w:val="28"/>
          <w:szCs w:val="28"/>
        </w:rPr>
        <w:t>00</w:t>
      </w:r>
      <w:r w:rsidR="00E4210F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%</w:t>
      </w:r>
      <w:r w:rsidRPr="0019764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на 202</w:t>
      </w:r>
      <w:r w:rsidR="00E4210F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год – </w:t>
      </w:r>
      <w:r w:rsidRPr="00056035">
        <w:rPr>
          <w:b/>
          <w:color w:val="000000"/>
          <w:sz w:val="28"/>
          <w:szCs w:val="28"/>
        </w:rPr>
        <w:t>2,6</w:t>
      </w:r>
      <w:r>
        <w:rPr>
          <w:sz w:val="28"/>
          <w:szCs w:val="28"/>
          <w:lang w:eastAsia="en-US"/>
        </w:rPr>
        <w:t xml:space="preserve"> </w:t>
      </w:r>
      <w:r w:rsidRPr="0019764C">
        <w:rPr>
          <w:b/>
          <w:color w:val="000000"/>
          <w:sz w:val="28"/>
          <w:szCs w:val="28"/>
        </w:rPr>
        <w:t>тыс. рублей</w:t>
      </w:r>
      <w:r>
        <w:rPr>
          <w:b/>
          <w:color w:val="000000"/>
          <w:sz w:val="28"/>
          <w:szCs w:val="28"/>
        </w:rPr>
        <w:t xml:space="preserve"> </w:t>
      </w:r>
      <w:r w:rsidRPr="0019764C">
        <w:rPr>
          <w:color w:val="000000"/>
          <w:sz w:val="28"/>
          <w:szCs w:val="28"/>
        </w:rPr>
        <w:t>(0,</w:t>
      </w:r>
      <w:r>
        <w:rPr>
          <w:color w:val="000000"/>
          <w:sz w:val="28"/>
          <w:szCs w:val="28"/>
        </w:rPr>
        <w:t>00</w:t>
      </w:r>
      <w:r w:rsidR="00E4210F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%</w:t>
      </w:r>
      <w:r w:rsidRPr="0019764C">
        <w:rPr>
          <w:color w:val="000000"/>
          <w:sz w:val="28"/>
          <w:szCs w:val="28"/>
        </w:rPr>
        <w:t>)</w:t>
      </w:r>
      <w:r w:rsidRPr="0019764C">
        <w:rPr>
          <w:sz w:val="28"/>
          <w:szCs w:val="28"/>
          <w:lang w:eastAsia="en-US"/>
        </w:rPr>
        <w:t>.</w:t>
      </w:r>
    </w:p>
    <w:p w:rsidR="00CD0A6D" w:rsidRPr="00694F37" w:rsidRDefault="00673954" w:rsidP="00F34AC3">
      <w:pPr>
        <w:pStyle w:val="a6"/>
        <w:spacing w:before="120" w:line="264" w:lineRule="auto"/>
        <w:ind w:firstLine="0"/>
        <w:jc w:val="center"/>
        <w:rPr>
          <w:b/>
          <w:szCs w:val="28"/>
        </w:rPr>
      </w:pPr>
      <w:r w:rsidRPr="00694F37">
        <w:rPr>
          <w:b/>
          <w:szCs w:val="28"/>
        </w:rPr>
        <w:t>5</w:t>
      </w:r>
      <w:r w:rsidR="00CD0A6D" w:rsidRPr="00694F37">
        <w:rPr>
          <w:b/>
          <w:szCs w:val="28"/>
        </w:rPr>
        <w:t xml:space="preserve">. Доходы бюджета </w:t>
      </w:r>
      <w:r w:rsidR="008D3DC1" w:rsidRPr="00694F37">
        <w:rPr>
          <w:b/>
          <w:szCs w:val="28"/>
        </w:rPr>
        <w:t>г</w:t>
      </w:r>
      <w:r w:rsidR="00617B60" w:rsidRPr="00694F37">
        <w:rPr>
          <w:b/>
          <w:szCs w:val="28"/>
        </w:rPr>
        <w:t>ородского поселения - город Новохоперск</w:t>
      </w:r>
    </w:p>
    <w:p w:rsidR="00694F37" w:rsidRPr="00642D58" w:rsidRDefault="00694F37" w:rsidP="005602C8">
      <w:pPr>
        <w:spacing w:before="120" w:line="264" w:lineRule="auto"/>
        <w:rPr>
          <w:sz w:val="28"/>
          <w:szCs w:val="28"/>
        </w:rPr>
      </w:pPr>
      <w:r w:rsidRPr="00582B6F">
        <w:rPr>
          <w:sz w:val="28"/>
          <w:szCs w:val="28"/>
        </w:rPr>
        <w:t>Отраженные в проекте решения доходы отнесены к группам, подгру</w:t>
      </w:r>
      <w:r w:rsidRPr="00582B6F">
        <w:rPr>
          <w:sz w:val="28"/>
          <w:szCs w:val="28"/>
        </w:rPr>
        <w:t>п</w:t>
      </w:r>
      <w:r w:rsidRPr="00582B6F">
        <w:rPr>
          <w:sz w:val="28"/>
          <w:szCs w:val="28"/>
        </w:rPr>
        <w:t>пам и статьям классификации доходов бюджетов РФ по видам доходов в с</w:t>
      </w:r>
      <w:r w:rsidRPr="00582B6F">
        <w:rPr>
          <w:sz w:val="28"/>
          <w:szCs w:val="28"/>
        </w:rPr>
        <w:t>о</w:t>
      </w:r>
      <w:r w:rsidRPr="00582B6F">
        <w:rPr>
          <w:sz w:val="28"/>
          <w:szCs w:val="28"/>
        </w:rPr>
        <w:t>ответствии с положениями ст.ст. 20, 41, 42 БК РФ и Указаниями о порядке применения бюджетной классификации РФ, утвержденными приказом Ми</w:t>
      </w:r>
      <w:r w:rsidRPr="00582B6F">
        <w:rPr>
          <w:sz w:val="28"/>
          <w:szCs w:val="28"/>
        </w:rPr>
        <w:t>н</w:t>
      </w:r>
      <w:r w:rsidRPr="00582B6F">
        <w:rPr>
          <w:sz w:val="28"/>
          <w:szCs w:val="28"/>
        </w:rPr>
        <w:t xml:space="preserve">фина России от </w:t>
      </w:r>
      <w:r w:rsidR="005C35BC" w:rsidRPr="00242508">
        <w:rPr>
          <w:sz w:val="28"/>
          <w:szCs w:val="28"/>
        </w:rPr>
        <w:t>24.05.2022 № 82н</w:t>
      </w:r>
      <w:r w:rsidR="005C35BC">
        <w:rPr>
          <w:sz w:val="28"/>
          <w:szCs w:val="28"/>
        </w:rPr>
        <w:t xml:space="preserve"> </w:t>
      </w:r>
      <w:r w:rsidR="005C35BC" w:rsidRPr="003D57BD">
        <w:rPr>
          <w:sz w:val="28"/>
          <w:szCs w:val="28"/>
        </w:rPr>
        <w:t>(ред. от 15.04.2024)</w:t>
      </w:r>
      <w:r w:rsidR="005C35BC">
        <w:rPr>
          <w:sz w:val="28"/>
          <w:szCs w:val="28"/>
        </w:rPr>
        <w:t>, от 10.06.2024 №85н</w:t>
      </w:r>
      <w:r w:rsidRPr="00582B6F">
        <w:rPr>
          <w:sz w:val="28"/>
          <w:szCs w:val="28"/>
        </w:rPr>
        <w:t>.</w:t>
      </w:r>
      <w:r w:rsidRPr="00642D58">
        <w:rPr>
          <w:sz w:val="28"/>
          <w:szCs w:val="28"/>
        </w:rPr>
        <w:t xml:space="preserve"> </w:t>
      </w:r>
    </w:p>
    <w:p w:rsidR="005D06A4" w:rsidRPr="00694F37" w:rsidRDefault="005D06A4" w:rsidP="00045EE2">
      <w:pPr>
        <w:spacing w:before="120"/>
        <w:rPr>
          <w:sz w:val="28"/>
          <w:szCs w:val="28"/>
        </w:rPr>
      </w:pPr>
      <w:r w:rsidRPr="00694F37">
        <w:rPr>
          <w:sz w:val="28"/>
          <w:szCs w:val="28"/>
        </w:rPr>
        <w:t xml:space="preserve">Характеристика доходной части приведена в таблице 2. </w:t>
      </w:r>
    </w:p>
    <w:p w:rsidR="005D06A4" w:rsidRPr="0072615E" w:rsidRDefault="005D06A4" w:rsidP="005D06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72615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2615E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D06A4" w:rsidRPr="0072615E" w:rsidRDefault="005D06A4" w:rsidP="005D06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615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81" w:type="dxa"/>
        <w:tblInd w:w="62" w:type="dxa"/>
        <w:tblCellMar>
          <w:left w:w="0" w:type="dxa"/>
          <w:right w:w="0" w:type="dxa"/>
        </w:tblCellMar>
        <w:tblLook w:val="0000"/>
      </w:tblPr>
      <w:tblGrid>
        <w:gridCol w:w="4514"/>
        <w:gridCol w:w="1164"/>
        <w:gridCol w:w="1270"/>
        <w:gridCol w:w="1269"/>
        <w:gridCol w:w="1164"/>
      </w:tblGrid>
      <w:tr w:rsidR="00694F37" w:rsidRPr="0072615E" w:rsidTr="0085662B">
        <w:trPr>
          <w:trHeight w:val="2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F37" w:rsidRPr="0072615E" w:rsidRDefault="00694F37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F37" w:rsidRPr="0072615E" w:rsidRDefault="00694F37" w:rsidP="00634C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4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4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4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94F37" w:rsidRPr="0072615E" w:rsidRDefault="00694F37" w:rsidP="005E2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5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634C40" w:rsidRPr="0072615E" w:rsidTr="009A1AEE">
        <w:trPr>
          <w:trHeight w:val="631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72615E" w:rsidRDefault="00634C40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доходы, в т.ч.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61 319,4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66 501,4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68 168,1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72 748,7</w:t>
            </w:r>
          </w:p>
        </w:tc>
      </w:tr>
      <w:tr w:rsidR="00796C38" w:rsidRPr="0072615E" w:rsidTr="0085662B">
        <w:trPr>
          <w:trHeight w:val="2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5D06A4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– 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694F37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4C40">
              <w:rPr>
                <w:rFonts w:ascii="Times New Roman" w:hAnsi="Times New Roman" w:cs="Times New Roman"/>
                <w:sz w:val="26"/>
                <w:szCs w:val="26"/>
              </w:rPr>
              <w:t>7 227,2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634C40" w:rsidP="005C0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61 971,4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A4" w:rsidRPr="0072615E" w:rsidRDefault="00694F37" w:rsidP="00634C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4C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34C40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34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72615E" w:rsidP="0098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091C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09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091C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796C38" w:rsidRPr="0072615E" w:rsidTr="0085662B">
        <w:trPr>
          <w:trHeight w:val="2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5D06A4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– неналоговые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634C40" w:rsidP="00694F3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4 092,2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634C40" w:rsidP="007261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4 530</w:t>
            </w:r>
            <w:r w:rsidR="00D576B6" w:rsidRPr="0072615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A4" w:rsidRPr="0072615E" w:rsidRDefault="00634C40" w:rsidP="005C0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4 530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6A4" w:rsidRPr="0072615E" w:rsidRDefault="00634C40" w:rsidP="005C0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4 530</w:t>
            </w:r>
            <w:r w:rsidRPr="0072615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34C40" w:rsidRPr="00D36C11" w:rsidTr="0085662B">
        <w:trPr>
          <w:trHeight w:val="2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94F37" w:rsidRDefault="00634C40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F3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130 182,7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340 459,3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244 089,6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50 627,3</w:t>
            </w:r>
          </w:p>
        </w:tc>
      </w:tr>
      <w:tr w:rsidR="00634C40" w:rsidRPr="00D36C11" w:rsidTr="0085662B">
        <w:trPr>
          <w:trHeight w:val="2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94F37" w:rsidRDefault="00634C40" w:rsidP="00DC4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F37">
              <w:rPr>
                <w:rFonts w:ascii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191 502,1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406 960,7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312 257,7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C40" w:rsidRPr="00634C40" w:rsidRDefault="00634C40" w:rsidP="00634C4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4C40">
              <w:rPr>
                <w:rFonts w:ascii="Times New Roman" w:hAnsi="Times New Roman" w:cs="Times New Roman"/>
                <w:sz w:val="26"/>
                <w:szCs w:val="26"/>
              </w:rPr>
              <w:t>123 376,0</w:t>
            </w:r>
          </w:p>
        </w:tc>
      </w:tr>
    </w:tbl>
    <w:p w:rsidR="006E4229" w:rsidRPr="00B23519" w:rsidRDefault="006E4229" w:rsidP="006E4229">
      <w:pPr>
        <w:spacing w:before="240" w:line="264" w:lineRule="auto"/>
        <w:rPr>
          <w:sz w:val="28"/>
          <w:szCs w:val="28"/>
        </w:rPr>
      </w:pPr>
      <w:r w:rsidRPr="00B23519">
        <w:rPr>
          <w:b/>
          <w:i/>
          <w:sz w:val="28"/>
          <w:szCs w:val="28"/>
        </w:rPr>
        <w:t>Налоговые и неналоговые доходы</w:t>
      </w:r>
      <w:r w:rsidRPr="00B23519">
        <w:rPr>
          <w:sz w:val="28"/>
          <w:szCs w:val="28"/>
        </w:rPr>
        <w:t xml:space="preserve"> (с учетом доходов дорожного фонда городского поселения - город Новохоперск) на 202</w:t>
      </w:r>
      <w:r w:rsidR="00FC6C7C">
        <w:rPr>
          <w:sz w:val="28"/>
          <w:szCs w:val="28"/>
        </w:rPr>
        <w:t>5</w:t>
      </w:r>
      <w:r w:rsidRPr="00B23519">
        <w:rPr>
          <w:sz w:val="28"/>
          <w:szCs w:val="28"/>
        </w:rPr>
        <w:t xml:space="preserve"> год планируются в су</w:t>
      </w:r>
      <w:r w:rsidRPr="00B23519">
        <w:rPr>
          <w:sz w:val="28"/>
          <w:szCs w:val="28"/>
        </w:rPr>
        <w:t>м</w:t>
      </w:r>
      <w:r w:rsidRPr="00B23519">
        <w:rPr>
          <w:sz w:val="28"/>
          <w:szCs w:val="28"/>
        </w:rPr>
        <w:t xml:space="preserve">ме </w:t>
      </w:r>
      <w:r w:rsidR="00B23519" w:rsidRPr="00B23519">
        <w:rPr>
          <w:sz w:val="28"/>
          <w:szCs w:val="28"/>
        </w:rPr>
        <w:t>6</w:t>
      </w:r>
      <w:r w:rsidR="00FC6C7C">
        <w:rPr>
          <w:sz w:val="28"/>
          <w:szCs w:val="28"/>
        </w:rPr>
        <w:t>6</w:t>
      </w:r>
      <w:r w:rsidR="00B23519" w:rsidRPr="00B23519">
        <w:rPr>
          <w:sz w:val="28"/>
          <w:szCs w:val="28"/>
        </w:rPr>
        <w:t> 5</w:t>
      </w:r>
      <w:r w:rsidR="00FC6C7C">
        <w:rPr>
          <w:sz w:val="28"/>
          <w:szCs w:val="28"/>
        </w:rPr>
        <w:t>01</w:t>
      </w:r>
      <w:r w:rsidR="00B23519" w:rsidRPr="00B23519">
        <w:rPr>
          <w:sz w:val="28"/>
          <w:szCs w:val="28"/>
        </w:rPr>
        <w:t>,</w:t>
      </w:r>
      <w:r w:rsidR="00FC6C7C">
        <w:rPr>
          <w:sz w:val="28"/>
          <w:szCs w:val="28"/>
        </w:rPr>
        <w:t>4</w:t>
      </w:r>
      <w:r w:rsidRPr="00B23519">
        <w:rPr>
          <w:sz w:val="28"/>
          <w:szCs w:val="28"/>
        </w:rPr>
        <w:t xml:space="preserve"> тыс. рублей,</w:t>
      </w:r>
      <w:r w:rsidR="00C00439" w:rsidRPr="00B23519">
        <w:rPr>
          <w:sz w:val="28"/>
          <w:szCs w:val="28"/>
        </w:rPr>
        <w:t xml:space="preserve"> </w:t>
      </w:r>
      <w:r w:rsidRPr="00B23519">
        <w:rPr>
          <w:sz w:val="28"/>
          <w:szCs w:val="28"/>
        </w:rPr>
        <w:t xml:space="preserve">что на </w:t>
      </w:r>
      <w:r w:rsidR="00FC6C7C">
        <w:rPr>
          <w:sz w:val="28"/>
          <w:szCs w:val="28"/>
        </w:rPr>
        <w:t xml:space="preserve">5 </w:t>
      </w:r>
      <w:r w:rsidR="00B23519" w:rsidRPr="00B23519">
        <w:rPr>
          <w:sz w:val="28"/>
          <w:szCs w:val="28"/>
        </w:rPr>
        <w:t>1</w:t>
      </w:r>
      <w:r w:rsidR="00FC6C7C">
        <w:rPr>
          <w:sz w:val="28"/>
          <w:szCs w:val="28"/>
        </w:rPr>
        <w:t>82</w:t>
      </w:r>
      <w:r w:rsidR="00E06062" w:rsidRPr="00B23519">
        <w:rPr>
          <w:sz w:val="28"/>
          <w:szCs w:val="28"/>
        </w:rPr>
        <w:t>,</w:t>
      </w:r>
      <w:r w:rsidR="00FC6C7C">
        <w:rPr>
          <w:sz w:val="28"/>
          <w:szCs w:val="28"/>
        </w:rPr>
        <w:t>0</w:t>
      </w:r>
      <w:r w:rsidRPr="00B23519">
        <w:rPr>
          <w:sz w:val="28"/>
          <w:szCs w:val="28"/>
        </w:rPr>
        <w:t xml:space="preserve"> тыс. рублей или на </w:t>
      </w:r>
      <w:r w:rsidR="00FC6C7C">
        <w:rPr>
          <w:sz w:val="28"/>
          <w:szCs w:val="28"/>
        </w:rPr>
        <w:t>8,4</w:t>
      </w:r>
      <w:r w:rsidRPr="00B23519">
        <w:rPr>
          <w:sz w:val="28"/>
          <w:szCs w:val="28"/>
        </w:rPr>
        <w:t xml:space="preserve">% </w:t>
      </w:r>
      <w:r w:rsidR="00FC6C7C">
        <w:rPr>
          <w:sz w:val="28"/>
          <w:szCs w:val="28"/>
        </w:rPr>
        <w:t>бол</w:t>
      </w:r>
      <w:r w:rsidRPr="00B23519">
        <w:rPr>
          <w:sz w:val="28"/>
          <w:szCs w:val="28"/>
        </w:rPr>
        <w:t>ьше ож</w:t>
      </w:r>
      <w:r w:rsidRPr="00B23519">
        <w:rPr>
          <w:sz w:val="28"/>
          <w:szCs w:val="28"/>
        </w:rPr>
        <w:t>и</w:t>
      </w:r>
      <w:r w:rsidRPr="00B23519">
        <w:rPr>
          <w:sz w:val="28"/>
          <w:szCs w:val="28"/>
        </w:rPr>
        <w:t>даемого исполнения бюджета 20</w:t>
      </w:r>
      <w:r w:rsidR="00C00439" w:rsidRPr="00B23519">
        <w:rPr>
          <w:sz w:val="28"/>
          <w:szCs w:val="28"/>
        </w:rPr>
        <w:t>2</w:t>
      </w:r>
      <w:r w:rsidR="00FC6C7C">
        <w:rPr>
          <w:sz w:val="28"/>
          <w:szCs w:val="28"/>
        </w:rPr>
        <w:t>4</w:t>
      </w:r>
      <w:r w:rsidRPr="00B23519">
        <w:rPr>
          <w:sz w:val="28"/>
          <w:szCs w:val="28"/>
        </w:rPr>
        <w:t xml:space="preserve"> года. При этом налоговые доходы </w:t>
      </w:r>
      <w:r w:rsidR="00B23519" w:rsidRPr="00B23519">
        <w:rPr>
          <w:sz w:val="28"/>
          <w:szCs w:val="28"/>
        </w:rPr>
        <w:t>увел</w:t>
      </w:r>
      <w:r w:rsidR="00B23519" w:rsidRPr="00B23519">
        <w:rPr>
          <w:sz w:val="28"/>
          <w:szCs w:val="28"/>
        </w:rPr>
        <w:t>и</w:t>
      </w:r>
      <w:r w:rsidR="00B23519" w:rsidRPr="00B23519">
        <w:rPr>
          <w:sz w:val="28"/>
          <w:szCs w:val="28"/>
        </w:rPr>
        <w:t>ча</w:t>
      </w:r>
      <w:r w:rsidR="00E06062" w:rsidRPr="00B23519">
        <w:rPr>
          <w:sz w:val="28"/>
          <w:szCs w:val="28"/>
        </w:rPr>
        <w:t>т</w:t>
      </w:r>
      <w:r w:rsidRPr="00B23519">
        <w:rPr>
          <w:sz w:val="28"/>
          <w:szCs w:val="28"/>
        </w:rPr>
        <w:t xml:space="preserve">ся на </w:t>
      </w:r>
      <w:r w:rsidR="00FC6C7C">
        <w:rPr>
          <w:sz w:val="28"/>
          <w:szCs w:val="28"/>
        </w:rPr>
        <w:t>4 744,2</w:t>
      </w:r>
      <w:r w:rsidRPr="00B23519">
        <w:rPr>
          <w:sz w:val="28"/>
          <w:szCs w:val="28"/>
        </w:rPr>
        <w:t xml:space="preserve"> тыс. рублей (</w:t>
      </w:r>
      <w:r w:rsidR="00FC6C7C">
        <w:rPr>
          <w:sz w:val="28"/>
          <w:szCs w:val="28"/>
        </w:rPr>
        <w:t>8,3</w:t>
      </w:r>
      <w:r w:rsidRPr="00B23519">
        <w:rPr>
          <w:sz w:val="28"/>
          <w:szCs w:val="28"/>
        </w:rPr>
        <w:t>%), неналоговые поступления</w:t>
      </w:r>
      <w:r w:rsidR="00CF3AAB" w:rsidRPr="00B23519">
        <w:rPr>
          <w:sz w:val="28"/>
          <w:szCs w:val="28"/>
        </w:rPr>
        <w:t xml:space="preserve"> </w:t>
      </w:r>
      <w:r w:rsidR="00FC6C7C">
        <w:rPr>
          <w:sz w:val="28"/>
          <w:szCs w:val="28"/>
        </w:rPr>
        <w:t>возрастут</w:t>
      </w:r>
      <w:r w:rsidR="00B23519" w:rsidRPr="00B23519">
        <w:rPr>
          <w:sz w:val="28"/>
          <w:szCs w:val="28"/>
        </w:rPr>
        <w:t xml:space="preserve"> </w:t>
      </w:r>
      <w:r w:rsidRPr="00B23519">
        <w:rPr>
          <w:sz w:val="28"/>
          <w:szCs w:val="28"/>
        </w:rPr>
        <w:t xml:space="preserve">- на </w:t>
      </w:r>
      <w:r w:rsidR="00B23519" w:rsidRPr="00B23519">
        <w:rPr>
          <w:sz w:val="28"/>
          <w:szCs w:val="28"/>
        </w:rPr>
        <w:t>4</w:t>
      </w:r>
      <w:r w:rsidR="00FC6C7C">
        <w:rPr>
          <w:sz w:val="28"/>
          <w:szCs w:val="28"/>
        </w:rPr>
        <w:t>37</w:t>
      </w:r>
      <w:r w:rsidR="00B23519" w:rsidRPr="00B23519">
        <w:rPr>
          <w:sz w:val="28"/>
          <w:szCs w:val="28"/>
        </w:rPr>
        <w:t>,</w:t>
      </w:r>
      <w:r w:rsidR="00FC6C7C">
        <w:rPr>
          <w:sz w:val="28"/>
          <w:szCs w:val="28"/>
        </w:rPr>
        <w:t>8</w:t>
      </w:r>
      <w:r w:rsidRPr="00B23519">
        <w:rPr>
          <w:sz w:val="28"/>
          <w:szCs w:val="28"/>
        </w:rPr>
        <w:t xml:space="preserve"> тыс. рублей (</w:t>
      </w:r>
      <w:r w:rsidR="00FC6C7C">
        <w:rPr>
          <w:sz w:val="28"/>
          <w:szCs w:val="28"/>
        </w:rPr>
        <w:t>10,7</w:t>
      </w:r>
      <w:r w:rsidRPr="00B23519">
        <w:rPr>
          <w:sz w:val="28"/>
          <w:szCs w:val="28"/>
        </w:rPr>
        <w:t>%).</w:t>
      </w:r>
    </w:p>
    <w:p w:rsidR="005D06A4" w:rsidRPr="00B23519" w:rsidRDefault="005D06A4" w:rsidP="006E422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519">
        <w:rPr>
          <w:rFonts w:ascii="Times New Roman" w:hAnsi="Times New Roman" w:cs="Times New Roman"/>
          <w:sz w:val="28"/>
          <w:szCs w:val="28"/>
        </w:rPr>
        <w:t xml:space="preserve">Динамика поступления и структура доходов представлены на </w:t>
      </w:r>
      <w:hyperlink w:anchor="Par324" w:tooltip="Ссылка на текущий документ" w:history="1">
        <w:r w:rsidRPr="00B23519">
          <w:rPr>
            <w:rFonts w:ascii="Times New Roman" w:hAnsi="Times New Roman" w:cs="Times New Roman"/>
            <w:sz w:val="28"/>
            <w:szCs w:val="28"/>
          </w:rPr>
          <w:t>диагра</w:t>
        </w:r>
        <w:r w:rsidRPr="00B23519">
          <w:rPr>
            <w:rFonts w:ascii="Times New Roman" w:hAnsi="Times New Roman" w:cs="Times New Roman"/>
            <w:sz w:val="28"/>
            <w:szCs w:val="28"/>
          </w:rPr>
          <w:t>м</w:t>
        </w:r>
        <w:r w:rsidRPr="00B23519">
          <w:rPr>
            <w:rFonts w:ascii="Times New Roman" w:hAnsi="Times New Roman" w:cs="Times New Roman"/>
            <w:sz w:val="28"/>
            <w:szCs w:val="28"/>
          </w:rPr>
          <w:t>мах 2</w:t>
        </w:r>
      </w:hyperlink>
      <w:r w:rsidRPr="00B23519">
        <w:rPr>
          <w:rFonts w:ascii="Times New Roman" w:hAnsi="Times New Roman" w:cs="Times New Roman"/>
          <w:sz w:val="28"/>
          <w:szCs w:val="28"/>
        </w:rPr>
        <w:t xml:space="preserve"> и 3.</w:t>
      </w:r>
    </w:p>
    <w:p w:rsidR="005D06A4" w:rsidRPr="00B23519" w:rsidRDefault="005D06A4" w:rsidP="00DA7B80">
      <w:pPr>
        <w:pStyle w:val="ConsPlusNormal"/>
        <w:spacing w:line="264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3519">
        <w:rPr>
          <w:rFonts w:ascii="Times New Roman" w:hAnsi="Times New Roman" w:cs="Times New Roman"/>
          <w:sz w:val="24"/>
          <w:szCs w:val="24"/>
        </w:rPr>
        <w:t>Диаграмма 2</w:t>
      </w:r>
    </w:p>
    <w:p w:rsidR="005D06A4" w:rsidRPr="00B23519" w:rsidRDefault="005D06A4" w:rsidP="005D06A4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19">
        <w:rPr>
          <w:rFonts w:ascii="Times New Roman" w:hAnsi="Times New Roman" w:cs="Times New Roman"/>
          <w:b/>
          <w:sz w:val="28"/>
          <w:szCs w:val="28"/>
        </w:rPr>
        <w:t>Динамика доходов бюджета поселения в 20</w:t>
      </w:r>
      <w:r w:rsidR="00C00439" w:rsidRPr="00B23519">
        <w:rPr>
          <w:rFonts w:ascii="Times New Roman" w:hAnsi="Times New Roman" w:cs="Times New Roman"/>
          <w:b/>
          <w:sz w:val="28"/>
          <w:szCs w:val="28"/>
        </w:rPr>
        <w:t>2</w:t>
      </w:r>
      <w:r w:rsidR="00FC6C7C">
        <w:rPr>
          <w:rFonts w:ascii="Times New Roman" w:hAnsi="Times New Roman" w:cs="Times New Roman"/>
          <w:b/>
          <w:sz w:val="28"/>
          <w:szCs w:val="28"/>
        </w:rPr>
        <w:t>4</w:t>
      </w:r>
      <w:r w:rsidRPr="00B23519">
        <w:rPr>
          <w:rFonts w:ascii="Times New Roman" w:hAnsi="Times New Roman" w:cs="Times New Roman"/>
          <w:b/>
          <w:sz w:val="28"/>
          <w:szCs w:val="28"/>
        </w:rPr>
        <w:t>-202</w:t>
      </w:r>
      <w:r w:rsidR="00FC6C7C">
        <w:rPr>
          <w:rFonts w:ascii="Times New Roman" w:hAnsi="Times New Roman" w:cs="Times New Roman"/>
          <w:b/>
          <w:sz w:val="28"/>
          <w:szCs w:val="28"/>
        </w:rPr>
        <w:t>7</w:t>
      </w:r>
      <w:r w:rsidRPr="00B2351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5D06A4" w:rsidRPr="00B23519" w:rsidRDefault="005D06A4" w:rsidP="005D06A4">
      <w:pPr>
        <w:pStyle w:val="ConsPlusNormal"/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  <w:r w:rsidRPr="00B23519">
        <w:rPr>
          <w:rFonts w:ascii="Times New Roman" w:hAnsi="Times New Roman" w:cs="Times New Roman"/>
          <w:b/>
          <w:sz w:val="22"/>
          <w:szCs w:val="22"/>
        </w:rPr>
        <w:t>тыс. руб.</w:t>
      </w:r>
    </w:p>
    <w:p w:rsidR="005D06A4" w:rsidRPr="00D36C11" w:rsidRDefault="005D06A4" w:rsidP="005D06A4">
      <w:pPr>
        <w:pStyle w:val="ConsPlusNormal"/>
        <w:spacing w:line="264" w:lineRule="auto"/>
        <w:ind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36C11">
        <w:rPr>
          <w:rFonts w:ascii="Times New Roman" w:hAnsi="Times New Roman" w:cs="Times New Roman"/>
          <w:b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5717721" cy="2786743"/>
            <wp:effectExtent l="19050" t="0" r="16329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06A4" w:rsidRPr="00B23519" w:rsidRDefault="005D06A4" w:rsidP="005D06A4">
      <w:pPr>
        <w:pStyle w:val="ConsPlusNormal"/>
        <w:spacing w:line="264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3519">
        <w:rPr>
          <w:rFonts w:ascii="Times New Roman" w:hAnsi="Times New Roman" w:cs="Times New Roman"/>
          <w:sz w:val="24"/>
          <w:szCs w:val="24"/>
        </w:rPr>
        <w:t>Диаграмма 3</w:t>
      </w:r>
    </w:p>
    <w:p w:rsidR="005D06A4" w:rsidRPr="00B23519" w:rsidRDefault="005D06A4" w:rsidP="005D06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519">
        <w:rPr>
          <w:rFonts w:ascii="Times New Roman" w:hAnsi="Times New Roman" w:cs="Times New Roman"/>
          <w:b/>
          <w:sz w:val="28"/>
          <w:szCs w:val="28"/>
        </w:rPr>
        <w:t>Структура доходов бюджета поселения</w:t>
      </w:r>
    </w:p>
    <w:p w:rsidR="005D06A4" w:rsidRPr="00B23519" w:rsidRDefault="005D06A4" w:rsidP="005D0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19">
        <w:rPr>
          <w:rFonts w:ascii="Times New Roman" w:hAnsi="Times New Roman" w:cs="Times New Roman"/>
          <w:b/>
          <w:sz w:val="28"/>
          <w:szCs w:val="28"/>
        </w:rPr>
        <w:t>в 20</w:t>
      </w:r>
      <w:r w:rsidR="00350FF5" w:rsidRPr="00B23519">
        <w:rPr>
          <w:rFonts w:ascii="Times New Roman" w:hAnsi="Times New Roman" w:cs="Times New Roman"/>
          <w:b/>
          <w:sz w:val="28"/>
          <w:szCs w:val="28"/>
        </w:rPr>
        <w:t>2</w:t>
      </w:r>
      <w:r w:rsidR="00FC6C7C">
        <w:rPr>
          <w:rFonts w:ascii="Times New Roman" w:hAnsi="Times New Roman" w:cs="Times New Roman"/>
          <w:b/>
          <w:sz w:val="28"/>
          <w:szCs w:val="28"/>
        </w:rPr>
        <w:t>5</w:t>
      </w:r>
      <w:r w:rsidRPr="00B2351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D06A4" w:rsidRPr="00D36C11" w:rsidRDefault="005D06A4" w:rsidP="005D06A4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702287" cy="3076687"/>
            <wp:effectExtent l="19050" t="0" r="3063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6ED2" w:rsidRPr="00451E43" w:rsidRDefault="00E66ED2" w:rsidP="00E66ED2">
      <w:pPr>
        <w:spacing w:line="264" w:lineRule="auto"/>
        <w:rPr>
          <w:sz w:val="28"/>
          <w:szCs w:val="28"/>
        </w:rPr>
      </w:pPr>
      <w:r w:rsidRPr="00451E43">
        <w:rPr>
          <w:sz w:val="28"/>
          <w:szCs w:val="28"/>
        </w:rPr>
        <w:t>Объем налоговых и неналоговых предполагается в 202</w:t>
      </w:r>
      <w:r w:rsidR="00263786">
        <w:rPr>
          <w:sz w:val="28"/>
          <w:szCs w:val="28"/>
        </w:rPr>
        <w:t>6</w:t>
      </w:r>
      <w:r w:rsidRPr="00451E43">
        <w:rPr>
          <w:sz w:val="28"/>
          <w:szCs w:val="28"/>
        </w:rPr>
        <w:t xml:space="preserve"> году в размере </w:t>
      </w:r>
      <w:r w:rsidR="00451E43" w:rsidRPr="00451E43">
        <w:rPr>
          <w:sz w:val="28"/>
          <w:szCs w:val="28"/>
        </w:rPr>
        <w:t>6</w:t>
      </w:r>
      <w:r w:rsidR="00263786">
        <w:rPr>
          <w:sz w:val="28"/>
          <w:szCs w:val="28"/>
        </w:rPr>
        <w:t>8</w:t>
      </w:r>
      <w:r w:rsidR="008701FA" w:rsidRPr="00451E43">
        <w:rPr>
          <w:sz w:val="28"/>
          <w:szCs w:val="28"/>
        </w:rPr>
        <w:t> </w:t>
      </w:r>
      <w:r w:rsidR="00263786">
        <w:rPr>
          <w:sz w:val="28"/>
          <w:szCs w:val="28"/>
        </w:rPr>
        <w:t>1</w:t>
      </w:r>
      <w:r w:rsidR="00451E43" w:rsidRPr="00451E43">
        <w:rPr>
          <w:sz w:val="28"/>
          <w:szCs w:val="28"/>
        </w:rPr>
        <w:t>6</w:t>
      </w:r>
      <w:r w:rsidR="00263786">
        <w:rPr>
          <w:sz w:val="28"/>
          <w:szCs w:val="28"/>
        </w:rPr>
        <w:t>8</w:t>
      </w:r>
      <w:r w:rsidR="008701FA" w:rsidRPr="00451E43">
        <w:rPr>
          <w:sz w:val="28"/>
          <w:szCs w:val="28"/>
        </w:rPr>
        <w:t>,</w:t>
      </w:r>
      <w:r w:rsidR="00263786">
        <w:rPr>
          <w:sz w:val="28"/>
          <w:szCs w:val="28"/>
        </w:rPr>
        <w:t>1</w:t>
      </w:r>
      <w:r w:rsidRPr="00451E43">
        <w:rPr>
          <w:sz w:val="28"/>
          <w:szCs w:val="28"/>
        </w:rPr>
        <w:t xml:space="preserve"> тыс. рублей (</w:t>
      </w:r>
      <w:r w:rsidR="00263786">
        <w:rPr>
          <w:sz w:val="28"/>
          <w:szCs w:val="28"/>
        </w:rPr>
        <w:t>102,5</w:t>
      </w:r>
      <w:r w:rsidRPr="00451E43">
        <w:rPr>
          <w:sz w:val="28"/>
          <w:szCs w:val="28"/>
        </w:rPr>
        <w:t>% к предыдущему году), в 202</w:t>
      </w:r>
      <w:r w:rsidR="00263786">
        <w:rPr>
          <w:sz w:val="28"/>
          <w:szCs w:val="28"/>
        </w:rPr>
        <w:t>7</w:t>
      </w:r>
      <w:r w:rsidRPr="00451E43">
        <w:rPr>
          <w:sz w:val="28"/>
          <w:szCs w:val="28"/>
        </w:rPr>
        <w:t xml:space="preserve"> году – </w:t>
      </w:r>
      <w:r w:rsidR="00263786">
        <w:rPr>
          <w:sz w:val="28"/>
          <w:szCs w:val="28"/>
        </w:rPr>
        <w:t>72 748,7</w:t>
      </w:r>
      <w:r w:rsidRPr="00451E43">
        <w:rPr>
          <w:sz w:val="28"/>
          <w:szCs w:val="28"/>
        </w:rPr>
        <w:t xml:space="preserve"> тыс. рублей (</w:t>
      </w:r>
      <w:r w:rsidR="00D22936">
        <w:rPr>
          <w:sz w:val="28"/>
          <w:szCs w:val="28"/>
        </w:rPr>
        <w:t>106,7</w:t>
      </w:r>
      <w:r w:rsidRPr="00451E43">
        <w:rPr>
          <w:sz w:val="28"/>
          <w:szCs w:val="28"/>
        </w:rPr>
        <w:t>%).</w:t>
      </w:r>
    </w:p>
    <w:p w:rsidR="00E66ED2" w:rsidRPr="00451E43" w:rsidRDefault="00E66ED2" w:rsidP="00E66ED2">
      <w:pPr>
        <w:spacing w:line="264" w:lineRule="auto"/>
        <w:rPr>
          <w:sz w:val="28"/>
          <w:szCs w:val="28"/>
        </w:rPr>
      </w:pPr>
      <w:r w:rsidRPr="00451E43">
        <w:rPr>
          <w:rFonts w:eastAsia="Calibri"/>
          <w:sz w:val="28"/>
          <w:szCs w:val="28"/>
          <w:lang w:eastAsia="en-US"/>
        </w:rPr>
        <w:t xml:space="preserve">Прогнозируемые объемы налоговых и неналоговых доходов бюджета </w:t>
      </w:r>
      <w:r w:rsidRPr="00451E43">
        <w:rPr>
          <w:sz w:val="28"/>
          <w:szCs w:val="28"/>
        </w:rPr>
        <w:t>городского поселения - город Новохоперск на 202</w:t>
      </w:r>
      <w:r w:rsidR="00D22936">
        <w:rPr>
          <w:sz w:val="28"/>
          <w:szCs w:val="28"/>
        </w:rPr>
        <w:t>5</w:t>
      </w:r>
      <w:r w:rsidRPr="00451E43">
        <w:rPr>
          <w:sz w:val="28"/>
          <w:szCs w:val="28"/>
        </w:rPr>
        <w:t>-202</w:t>
      </w:r>
      <w:r w:rsidR="00D22936">
        <w:rPr>
          <w:sz w:val="28"/>
          <w:szCs w:val="28"/>
        </w:rPr>
        <w:t>7</w:t>
      </w:r>
      <w:r w:rsidRPr="00451E43">
        <w:rPr>
          <w:sz w:val="28"/>
          <w:szCs w:val="28"/>
        </w:rPr>
        <w:t xml:space="preserve"> годы соответствуют данным, используемым отделом финансов администрации Новохоп</w:t>
      </w:r>
      <w:r w:rsidR="00D22936">
        <w:rPr>
          <w:sz w:val="28"/>
          <w:szCs w:val="28"/>
        </w:rPr>
        <w:t>ё</w:t>
      </w:r>
      <w:r w:rsidRPr="00451E43">
        <w:rPr>
          <w:sz w:val="28"/>
          <w:szCs w:val="28"/>
        </w:rPr>
        <w:t>рского муниципального района при прогнозировании доходов консолидированного бюджета района.</w:t>
      </w:r>
    </w:p>
    <w:p w:rsidR="00276C08" w:rsidRPr="00451E43" w:rsidRDefault="00276C08" w:rsidP="00E66ED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451E43">
        <w:rPr>
          <w:b/>
          <w:i/>
          <w:sz w:val="28"/>
          <w:szCs w:val="28"/>
        </w:rPr>
        <w:t>Безвозмездные поступления</w:t>
      </w:r>
      <w:r w:rsidR="00CD4026" w:rsidRPr="00451E43">
        <w:rPr>
          <w:b/>
          <w:i/>
          <w:sz w:val="28"/>
          <w:szCs w:val="28"/>
        </w:rPr>
        <w:t xml:space="preserve"> </w:t>
      </w:r>
      <w:r w:rsidRPr="00451E43">
        <w:rPr>
          <w:bCs/>
          <w:sz w:val="28"/>
          <w:szCs w:val="28"/>
        </w:rPr>
        <w:t>из областного и районного бюджетов</w:t>
      </w:r>
      <w:r w:rsidRPr="00451E43">
        <w:rPr>
          <w:sz w:val="28"/>
          <w:szCs w:val="28"/>
        </w:rPr>
        <w:t xml:space="preserve"> на 202</w:t>
      </w:r>
      <w:r w:rsidR="00D22936">
        <w:rPr>
          <w:sz w:val="28"/>
          <w:szCs w:val="28"/>
        </w:rPr>
        <w:t>5</w:t>
      </w:r>
      <w:r w:rsidRPr="00451E43">
        <w:rPr>
          <w:sz w:val="28"/>
          <w:szCs w:val="28"/>
        </w:rPr>
        <w:t xml:space="preserve"> год прогнозируются в сумме </w:t>
      </w:r>
      <w:r w:rsidR="000E3A26" w:rsidRPr="00451E43">
        <w:rPr>
          <w:sz w:val="28"/>
          <w:szCs w:val="28"/>
        </w:rPr>
        <w:t xml:space="preserve"> </w:t>
      </w:r>
      <w:r w:rsidR="00D22936" w:rsidRPr="00D22936">
        <w:rPr>
          <w:sz w:val="28"/>
          <w:szCs w:val="28"/>
        </w:rPr>
        <w:t>340 459,3</w:t>
      </w:r>
      <w:r w:rsidRPr="00451E43">
        <w:rPr>
          <w:sz w:val="28"/>
          <w:szCs w:val="28"/>
        </w:rPr>
        <w:t xml:space="preserve"> тыс. рублей, что на </w:t>
      </w:r>
      <w:r w:rsidR="00D22936">
        <w:rPr>
          <w:sz w:val="28"/>
          <w:szCs w:val="28"/>
        </w:rPr>
        <w:t>210 276,6</w:t>
      </w:r>
      <w:r w:rsidR="00E84483" w:rsidRPr="00451E43">
        <w:rPr>
          <w:sz w:val="28"/>
          <w:szCs w:val="28"/>
        </w:rPr>
        <w:t xml:space="preserve"> </w:t>
      </w:r>
      <w:r w:rsidRPr="00451E43">
        <w:rPr>
          <w:sz w:val="28"/>
          <w:szCs w:val="28"/>
        </w:rPr>
        <w:t>тыс. рублей</w:t>
      </w:r>
      <w:r w:rsidR="00E84483" w:rsidRPr="00451E43">
        <w:rPr>
          <w:sz w:val="28"/>
          <w:szCs w:val="28"/>
        </w:rPr>
        <w:t xml:space="preserve"> </w:t>
      </w:r>
      <w:r w:rsidRPr="00451E43">
        <w:rPr>
          <w:sz w:val="28"/>
          <w:szCs w:val="28"/>
        </w:rPr>
        <w:t>(</w:t>
      </w:r>
      <w:r w:rsidR="00D22936">
        <w:rPr>
          <w:sz w:val="28"/>
          <w:szCs w:val="28"/>
        </w:rPr>
        <w:t>161,5</w:t>
      </w:r>
      <w:r w:rsidRPr="00451E43">
        <w:rPr>
          <w:sz w:val="28"/>
          <w:szCs w:val="28"/>
        </w:rPr>
        <w:t xml:space="preserve">%) </w:t>
      </w:r>
      <w:r w:rsidR="00D22936">
        <w:rPr>
          <w:sz w:val="28"/>
          <w:szCs w:val="28"/>
        </w:rPr>
        <w:t>выш</w:t>
      </w:r>
      <w:r w:rsidRPr="00451E43">
        <w:rPr>
          <w:sz w:val="28"/>
          <w:szCs w:val="28"/>
        </w:rPr>
        <w:t>е ожидаемых поступлений 20</w:t>
      </w:r>
      <w:r w:rsidR="00E84483" w:rsidRPr="00451E43">
        <w:rPr>
          <w:sz w:val="28"/>
          <w:szCs w:val="28"/>
        </w:rPr>
        <w:t>2</w:t>
      </w:r>
      <w:r w:rsidR="00D22936">
        <w:rPr>
          <w:sz w:val="28"/>
          <w:szCs w:val="28"/>
        </w:rPr>
        <w:t>4</w:t>
      </w:r>
      <w:r w:rsidRPr="00451E43">
        <w:rPr>
          <w:sz w:val="28"/>
          <w:szCs w:val="28"/>
        </w:rPr>
        <w:t xml:space="preserve"> года.</w:t>
      </w:r>
    </w:p>
    <w:p w:rsidR="00DA7B80" w:rsidRPr="00451E43" w:rsidRDefault="00DA7B80" w:rsidP="00E66ED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451E43">
        <w:rPr>
          <w:sz w:val="28"/>
          <w:szCs w:val="28"/>
        </w:rPr>
        <w:lastRenderedPageBreak/>
        <w:t>На 20</w:t>
      </w:r>
      <w:r w:rsidR="00B50B00" w:rsidRPr="00451E43">
        <w:rPr>
          <w:sz w:val="28"/>
          <w:szCs w:val="28"/>
        </w:rPr>
        <w:t>2</w:t>
      </w:r>
      <w:r w:rsidR="00D22936">
        <w:rPr>
          <w:sz w:val="28"/>
          <w:szCs w:val="28"/>
        </w:rPr>
        <w:t>6</w:t>
      </w:r>
      <w:r w:rsidRPr="00451E43">
        <w:rPr>
          <w:sz w:val="28"/>
          <w:szCs w:val="28"/>
        </w:rPr>
        <w:t xml:space="preserve"> год объем межбюджетных трансфертов планируется в сумме </w:t>
      </w:r>
      <w:r w:rsidR="00D22936" w:rsidRPr="00634C40">
        <w:rPr>
          <w:sz w:val="26"/>
          <w:szCs w:val="26"/>
        </w:rPr>
        <w:t>244 089,6</w:t>
      </w:r>
      <w:r w:rsidRPr="00451E43">
        <w:rPr>
          <w:sz w:val="28"/>
          <w:szCs w:val="28"/>
        </w:rPr>
        <w:t xml:space="preserve"> тыс. рублей с</w:t>
      </w:r>
      <w:r w:rsidR="00451E43" w:rsidRPr="00451E43">
        <w:rPr>
          <w:sz w:val="28"/>
          <w:szCs w:val="28"/>
        </w:rPr>
        <w:t>о</w:t>
      </w:r>
      <w:r w:rsidRPr="00451E43">
        <w:rPr>
          <w:sz w:val="28"/>
          <w:szCs w:val="28"/>
        </w:rPr>
        <w:t xml:space="preserve"> </w:t>
      </w:r>
      <w:r w:rsidR="00451E43" w:rsidRPr="00451E43">
        <w:rPr>
          <w:sz w:val="28"/>
          <w:szCs w:val="28"/>
        </w:rPr>
        <w:t>сниж</w:t>
      </w:r>
      <w:r w:rsidR="00E84483" w:rsidRPr="00451E43">
        <w:rPr>
          <w:sz w:val="28"/>
          <w:szCs w:val="28"/>
        </w:rPr>
        <w:t>е</w:t>
      </w:r>
      <w:r w:rsidRPr="00451E43">
        <w:rPr>
          <w:sz w:val="28"/>
          <w:szCs w:val="28"/>
        </w:rPr>
        <w:t xml:space="preserve">нием к предыдущему году </w:t>
      </w:r>
      <w:r w:rsidR="00E84483" w:rsidRPr="00451E43">
        <w:rPr>
          <w:sz w:val="28"/>
          <w:szCs w:val="28"/>
        </w:rPr>
        <w:t>на</w:t>
      </w:r>
      <w:r w:rsidR="00276C08" w:rsidRPr="00451E43">
        <w:rPr>
          <w:sz w:val="28"/>
          <w:szCs w:val="28"/>
        </w:rPr>
        <w:t xml:space="preserve"> </w:t>
      </w:r>
      <w:r w:rsidR="00D22936">
        <w:rPr>
          <w:sz w:val="28"/>
          <w:szCs w:val="28"/>
        </w:rPr>
        <w:t>28,3</w:t>
      </w:r>
      <w:r w:rsidR="00276C08" w:rsidRPr="00451E43">
        <w:rPr>
          <w:sz w:val="28"/>
          <w:szCs w:val="28"/>
        </w:rPr>
        <w:t xml:space="preserve"> </w:t>
      </w:r>
      <w:r w:rsidR="00E84483" w:rsidRPr="00451E43">
        <w:rPr>
          <w:sz w:val="28"/>
          <w:szCs w:val="28"/>
        </w:rPr>
        <w:t>%</w:t>
      </w:r>
      <w:r w:rsidRPr="00451E43">
        <w:rPr>
          <w:sz w:val="28"/>
          <w:szCs w:val="28"/>
        </w:rPr>
        <w:t xml:space="preserve"> (</w:t>
      </w:r>
      <w:r w:rsidR="00C86904">
        <w:rPr>
          <w:sz w:val="28"/>
          <w:szCs w:val="28"/>
        </w:rPr>
        <w:t>9</w:t>
      </w:r>
      <w:r w:rsidR="00D22936">
        <w:rPr>
          <w:sz w:val="28"/>
          <w:szCs w:val="28"/>
        </w:rPr>
        <w:t>6</w:t>
      </w:r>
      <w:r w:rsidR="00451E43" w:rsidRPr="00451E43">
        <w:rPr>
          <w:sz w:val="28"/>
          <w:szCs w:val="28"/>
        </w:rPr>
        <w:t> </w:t>
      </w:r>
      <w:r w:rsidR="00C86904">
        <w:rPr>
          <w:sz w:val="28"/>
          <w:szCs w:val="28"/>
        </w:rPr>
        <w:t>3</w:t>
      </w:r>
      <w:r w:rsidR="00D22936">
        <w:rPr>
          <w:sz w:val="28"/>
          <w:szCs w:val="28"/>
        </w:rPr>
        <w:t>69</w:t>
      </w:r>
      <w:r w:rsidR="00451E43" w:rsidRPr="00451E43">
        <w:rPr>
          <w:sz w:val="28"/>
          <w:szCs w:val="28"/>
        </w:rPr>
        <w:t>,</w:t>
      </w:r>
      <w:r w:rsidR="00D22936">
        <w:rPr>
          <w:sz w:val="28"/>
          <w:szCs w:val="28"/>
        </w:rPr>
        <w:t>7</w:t>
      </w:r>
      <w:r w:rsidRPr="00451E43">
        <w:rPr>
          <w:sz w:val="28"/>
          <w:szCs w:val="28"/>
        </w:rPr>
        <w:t xml:space="preserve"> тыс. рублей), в 202</w:t>
      </w:r>
      <w:r w:rsidR="00D22936">
        <w:rPr>
          <w:sz w:val="28"/>
          <w:szCs w:val="28"/>
        </w:rPr>
        <w:t>7</w:t>
      </w:r>
      <w:r w:rsidRPr="00451E43">
        <w:rPr>
          <w:sz w:val="28"/>
          <w:szCs w:val="28"/>
        </w:rPr>
        <w:t xml:space="preserve"> году – </w:t>
      </w:r>
      <w:r w:rsidR="00451E43" w:rsidRPr="00451E43">
        <w:rPr>
          <w:sz w:val="28"/>
          <w:szCs w:val="28"/>
        </w:rPr>
        <w:t>5</w:t>
      </w:r>
      <w:r w:rsidR="00D22936">
        <w:rPr>
          <w:sz w:val="28"/>
          <w:szCs w:val="28"/>
        </w:rPr>
        <w:t>0</w:t>
      </w:r>
      <w:r w:rsidR="00451E43" w:rsidRPr="00451E43">
        <w:rPr>
          <w:sz w:val="28"/>
          <w:szCs w:val="28"/>
        </w:rPr>
        <w:t> </w:t>
      </w:r>
      <w:r w:rsidR="00D22936">
        <w:rPr>
          <w:sz w:val="28"/>
          <w:szCs w:val="28"/>
        </w:rPr>
        <w:t>627</w:t>
      </w:r>
      <w:r w:rsidR="00451E43" w:rsidRPr="00451E43">
        <w:rPr>
          <w:sz w:val="28"/>
          <w:szCs w:val="28"/>
        </w:rPr>
        <w:t>,</w:t>
      </w:r>
      <w:r w:rsidR="00D22936">
        <w:rPr>
          <w:sz w:val="28"/>
          <w:szCs w:val="28"/>
        </w:rPr>
        <w:t>3</w:t>
      </w:r>
      <w:r w:rsidRPr="00451E43">
        <w:rPr>
          <w:sz w:val="28"/>
          <w:szCs w:val="28"/>
        </w:rPr>
        <w:t xml:space="preserve"> тыс. рублей </w:t>
      </w:r>
      <w:r w:rsidR="00103E17" w:rsidRPr="00451E43">
        <w:rPr>
          <w:sz w:val="28"/>
          <w:szCs w:val="28"/>
        </w:rPr>
        <w:t>с</w:t>
      </w:r>
      <w:r w:rsidR="00D22936">
        <w:rPr>
          <w:sz w:val="28"/>
          <w:szCs w:val="28"/>
        </w:rPr>
        <w:t>о</w:t>
      </w:r>
      <w:r w:rsidR="00103E17" w:rsidRPr="00451E43">
        <w:rPr>
          <w:sz w:val="28"/>
          <w:szCs w:val="28"/>
        </w:rPr>
        <w:t xml:space="preserve"> </w:t>
      </w:r>
      <w:r w:rsidR="00D22936" w:rsidRPr="00451E43">
        <w:rPr>
          <w:sz w:val="28"/>
          <w:szCs w:val="28"/>
        </w:rPr>
        <w:t>снижением</w:t>
      </w:r>
      <w:r w:rsidR="00103E17" w:rsidRPr="00451E43">
        <w:rPr>
          <w:sz w:val="28"/>
          <w:szCs w:val="28"/>
        </w:rPr>
        <w:t xml:space="preserve"> к предыдущ</w:t>
      </w:r>
      <w:r w:rsidR="00103E17" w:rsidRPr="00451E43">
        <w:rPr>
          <w:sz w:val="28"/>
          <w:szCs w:val="28"/>
        </w:rPr>
        <w:t>е</w:t>
      </w:r>
      <w:r w:rsidR="00103E17" w:rsidRPr="00451E43">
        <w:rPr>
          <w:sz w:val="28"/>
          <w:szCs w:val="28"/>
        </w:rPr>
        <w:t xml:space="preserve">му году </w:t>
      </w:r>
      <w:r w:rsidR="00377161" w:rsidRPr="00451E43">
        <w:rPr>
          <w:sz w:val="28"/>
          <w:szCs w:val="28"/>
        </w:rPr>
        <w:t xml:space="preserve">на </w:t>
      </w:r>
      <w:r w:rsidR="00D22936">
        <w:rPr>
          <w:sz w:val="28"/>
          <w:szCs w:val="28"/>
        </w:rPr>
        <w:t>79,2</w:t>
      </w:r>
      <w:r w:rsidR="00377161" w:rsidRPr="00451E43">
        <w:rPr>
          <w:sz w:val="28"/>
          <w:szCs w:val="28"/>
        </w:rPr>
        <w:t>%</w:t>
      </w:r>
      <w:r w:rsidRPr="00451E43">
        <w:rPr>
          <w:sz w:val="28"/>
          <w:szCs w:val="28"/>
        </w:rPr>
        <w:t xml:space="preserve"> (</w:t>
      </w:r>
      <w:r w:rsidR="00D22936">
        <w:rPr>
          <w:sz w:val="28"/>
          <w:szCs w:val="28"/>
        </w:rPr>
        <w:t>193 462,3</w:t>
      </w:r>
      <w:r w:rsidRPr="00451E43">
        <w:rPr>
          <w:sz w:val="28"/>
          <w:szCs w:val="28"/>
        </w:rPr>
        <w:t xml:space="preserve"> тыс. рублей). </w:t>
      </w:r>
    </w:p>
    <w:p w:rsidR="00250D52" w:rsidRPr="00451E43" w:rsidRDefault="00250D52" w:rsidP="00E66ED2">
      <w:pPr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4A29D5">
        <w:rPr>
          <w:b/>
          <w:sz w:val="28"/>
          <w:szCs w:val="28"/>
        </w:rPr>
        <w:t>Прочие безвозмездные поступления</w:t>
      </w:r>
      <w:r w:rsidRPr="00451E43">
        <w:rPr>
          <w:bCs/>
          <w:sz w:val="28"/>
          <w:szCs w:val="28"/>
        </w:rPr>
        <w:t xml:space="preserve"> </w:t>
      </w:r>
      <w:r w:rsidR="00BE02EB" w:rsidRPr="00451E43">
        <w:rPr>
          <w:bCs/>
          <w:sz w:val="28"/>
          <w:szCs w:val="28"/>
        </w:rPr>
        <w:t>на</w:t>
      </w:r>
      <w:r w:rsidRPr="00451E43">
        <w:rPr>
          <w:bCs/>
          <w:sz w:val="28"/>
          <w:szCs w:val="28"/>
        </w:rPr>
        <w:t xml:space="preserve"> 20</w:t>
      </w:r>
      <w:r w:rsidR="00377161" w:rsidRPr="00451E43">
        <w:rPr>
          <w:bCs/>
          <w:sz w:val="28"/>
          <w:szCs w:val="28"/>
        </w:rPr>
        <w:t>2</w:t>
      </w:r>
      <w:r w:rsidR="00D22936">
        <w:rPr>
          <w:bCs/>
          <w:sz w:val="28"/>
          <w:szCs w:val="28"/>
        </w:rPr>
        <w:t>5</w:t>
      </w:r>
      <w:r w:rsidRPr="00451E43">
        <w:rPr>
          <w:bCs/>
          <w:sz w:val="28"/>
          <w:szCs w:val="28"/>
        </w:rPr>
        <w:t xml:space="preserve"> год </w:t>
      </w:r>
      <w:r w:rsidR="00BE02EB" w:rsidRPr="00451E43">
        <w:rPr>
          <w:sz w:val="28"/>
          <w:szCs w:val="28"/>
        </w:rPr>
        <w:t xml:space="preserve">запланированы в объеме </w:t>
      </w:r>
      <w:r w:rsidR="00D22936">
        <w:rPr>
          <w:b/>
          <w:sz w:val="28"/>
          <w:szCs w:val="28"/>
        </w:rPr>
        <w:t>4 065,6</w:t>
      </w:r>
      <w:r w:rsidR="00BE02EB" w:rsidRPr="00451E43">
        <w:rPr>
          <w:b/>
          <w:sz w:val="28"/>
          <w:szCs w:val="28"/>
        </w:rPr>
        <w:t xml:space="preserve"> тыс. рублей.</w:t>
      </w:r>
      <w:r w:rsidR="00BE02EB" w:rsidRPr="00451E43">
        <w:rPr>
          <w:bCs/>
          <w:sz w:val="28"/>
          <w:szCs w:val="28"/>
        </w:rPr>
        <w:t xml:space="preserve"> В </w:t>
      </w:r>
      <w:r w:rsidRPr="00451E43">
        <w:rPr>
          <w:bCs/>
          <w:sz w:val="28"/>
          <w:szCs w:val="28"/>
        </w:rPr>
        <w:t xml:space="preserve">плановом периоде </w:t>
      </w:r>
      <w:r w:rsidRPr="00451E43">
        <w:rPr>
          <w:sz w:val="28"/>
          <w:szCs w:val="28"/>
        </w:rPr>
        <w:t>202</w:t>
      </w:r>
      <w:r w:rsidR="00D22936">
        <w:rPr>
          <w:sz w:val="28"/>
          <w:szCs w:val="28"/>
        </w:rPr>
        <w:t>6</w:t>
      </w:r>
      <w:r w:rsidRPr="00451E43">
        <w:rPr>
          <w:sz w:val="28"/>
          <w:szCs w:val="28"/>
        </w:rPr>
        <w:t xml:space="preserve"> и 202</w:t>
      </w:r>
      <w:r w:rsidR="00D22936">
        <w:rPr>
          <w:sz w:val="28"/>
          <w:szCs w:val="28"/>
        </w:rPr>
        <w:t>7</w:t>
      </w:r>
      <w:r w:rsidRPr="00451E43">
        <w:rPr>
          <w:sz w:val="28"/>
          <w:szCs w:val="28"/>
        </w:rPr>
        <w:t xml:space="preserve"> годов </w:t>
      </w:r>
      <w:r w:rsidR="00BE02EB" w:rsidRPr="00451E43">
        <w:rPr>
          <w:sz w:val="28"/>
          <w:szCs w:val="28"/>
        </w:rPr>
        <w:t xml:space="preserve">прочие безвозмездные поступления </w:t>
      </w:r>
      <w:r w:rsidR="00D22936">
        <w:rPr>
          <w:sz w:val="28"/>
          <w:szCs w:val="28"/>
        </w:rPr>
        <w:t xml:space="preserve">не </w:t>
      </w:r>
      <w:r w:rsidR="00C86904" w:rsidRPr="00451E43">
        <w:rPr>
          <w:sz w:val="28"/>
          <w:szCs w:val="28"/>
        </w:rPr>
        <w:t>планир</w:t>
      </w:r>
      <w:r w:rsidR="00D22936">
        <w:rPr>
          <w:sz w:val="28"/>
          <w:szCs w:val="28"/>
        </w:rPr>
        <w:t>уются</w:t>
      </w:r>
      <w:r w:rsidR="00377161" w:rsidRPr="00451E43">
        <w:rPr>
          <w:sz w:val="28"/>
          <w:szCs w:val="28"/>
        </w:rPr>
        <w:t>.</w:t>
      </w:r>
    </w:p>
    <w:p w:rsidR="005D06A4" w:rsidRPr="00451E43" w:rsidRDefault="005D06A4" w:rsidP="00E66ED2">
      <w:pPr>
        <w:pStyle w:val="20"/>
        <w:widowControl w:val="0"/>
        <w:spacing w:line="264" w:lineRule="auto"/>
        <w:ind w:firstLine="709"/>
        <w:rPr>
          <w:szCs w:val="28"/>
        </w:rPr>
      </w:pPr>
      <w:r w:rsidRPr="00451E43">
        <w:rPr>
          <w:szCs w:val="28"/>
        </w:rPr>
        <w:t>Перечень видов доходов, нормативы отчислений от регулирующих н</w:t>
      </w:r>
      <w:r w:rsidRPr="00451E43">
        <w:rPr>
          <w:szCs w:val="28"/>
        </w:rPr>
        <w:t>а</w:t>
      </w:r>
      <w:r w:rsidRPr="00451E43">
        <w:rPr>
          <w:szCs w:val="28"/>
        </w:rPr>
        <w:t>логов, ставки по налогам и сборам соответствуют положениям БК РФ и бюджетной классификации.</w:t>
      </w:r>
    </w:p>
    <w:p w:rsidR="005D06A4" w:rsidRPr="00451E43" w:rsidRDefault="0099264A" w:rsidP="00E66ED2">
      <w:pPr>
        <w:pStyle w:val="ConsPlusNormal"/>
        <w:spacing w:before="120" w:line="264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E43">
        <w:rPr>
          <w:rFonts w:ascii="Times New Roman" w:hAnsi="Times New Roman" w:cs="Times New Roman"/>
          <w:b/>
          <w:sz w:val="28"/>
          <w:szCs w:val="28"/>
        </w:rPr>
        <w:t>5</w:t>
      </w:r>
      <w:r w:rsidR="005D06A4" w:rsidRPr="00451E43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5D06A4" w:rsidRPr="005E2801" w:rsidRDefault="005D06A4" w:rsidP="00F34AC3">
      <w:pPr>
        <w:pStyle w:val="ConsPlusNormal"/>
        <w:spacing w:before="12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801">
        <w:rPr>
          <w:rFonts w:ascii="Times New Roman" w:hAnsi="Times New Roman" w:cs="Times New Roman"/>
          <w:sz w:val="28"/>
          <w:szCs w:val="28"/>
        </w:rPr>
        <w:t>Объем налоговых доходов на 20</w:t>
      </w:r>
      <w:r w:rsidR="0077424D" w:rsidRPr="005E2801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5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год (с учетом доходов дорожного фонда </w:t>
      </w:r>
      <w:r w:rsidR="001D5FA4" w:rsidRPr="005E2801">
        <w:rPr>
          <w:rFonts w:ascii="Times New Roman" w:hAnsi="Times New Roman" w:cs="Times New Roman"/>
          <w:sz w:val="28"/>
          <w:szCs w:val="28"/>
        </w:rPr>
        <w:t>г</w:t>
      </w:r>
      <w:r w:rsidRPr="005E2801">
        <w:rPr>
          <w:rFonts w:ascii="Times New Roman" w:hAnsi="Times New Roman" w:cs="Times New Roman"/>
          <w:sz w:val="28"/>
          <w:szCs w:val="28"/>
        </w:rPr>
        <w:t xml:space="preserve">ородского поселения - город Новохоперск) запланирован в сумме </w:t>
      </w:r>
      <w:r w:rsidR="00BE4E73" w:rsidRPr="00BE4E73">
        <w:rPr>
          <w:rFonts w:ascii="Times New Roman" w:hAnsi="Times New Roman" w:cs="Times New Roman"/>
          <w:sz w:val="28"/>
          <w:szCs w:val="28"/>
        </w:rPr>
        <w:t>61 971,4</w:t>
      </w:r>
      <w:r w:rsidR="005A25B1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>тыс. рублей, что</w:t>
      </w:r>
      <w:r w:rsidR="005A25B1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 xml:space="preserve">на </w:t>
      </w:r>
      <w:r w:rsidR="00BE4E73">
        <w:rPr>
          <w:rFonts w:ascii="Times New Roman" w:hAnsi="Times New Roman" w:cs="Times New Roman"/>
          <w:sz w:val="28"/>
          <w:szCs w:val="28"/>
        </w:rPr>
        <w:t>5 182,0</w:t>
      </w:r>
      <w:r w:rsidR="00563407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="007B3AFA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>тыс. рублей (</w:t>
      </w:r>
      <w:r w:rsidR="00BE4E73">
        <w:rPr>
          <w:rFonts w:ascii="Times New Roman" w:hAnsi="Times New Roman" w:cs="Times New Roman"/>
          <w:sz w:val="28"/>
          <w:szCs w:val="28"/>
        </w:rPr>
        <w:t>8,3</w:t>
      </w:r>
      <w:r w:rsidRPr="005E2801">
        <w:rPr>
          <w:rFonts w:ascii="Times New Roman" w:hAnsi="Times New Roman" w:cs="Times New Roman"/>
          <w:sz w:val="28"/>
          <w:szCs w:val="28"/>
        </w:rPr>
        <w:t xml:space="preserve">%) </w:t>
      </w:r>
      <w:r w:rsidR="00BE4E73">
        <w:rPr>
          <w:rFonts w:ascii="Times New Roman" w:hAnsi="Times New Roman" w:cs="Times New Roman"/>
          <w:sz w:val="28"/>
          <w:szCs w:val="28"/>
        </w:rPr>
        <w:t>выш</w:t>
      </w:r>
      <w:r w:rsidRPr="005E2801">
        <w:rPr>
          <w:rFonts w:ascii="Times New Roman" w:hAnsi="Times New Roman" w:cs="Times New Roman"/>
          <w:sz w:val="28"/>
          <w:szCs w:val="28"/>
        </w:rPr>
        <w:t>е ожидаемого исполнения 20</w:t>
      </w:r>
      <w:r w:rsidR="00FA1F57" w:rsidRPr="005E2801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4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A1F57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>Доля налоговых доходов в общей сумме налоговых и неналоговых доходов в 20</w:t>
      </w:r>
      <w:r w:rsidR="0077424D" w:rsidRPr="005E2801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5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47F98">
        <w:rPr>
          <w:rFonts w:ascii="Times New Roman" w:hAnsi="Times New Roman" w:cs="Times New Roman"/>
          <w:sz w:val="28"/>
          <w:szCs w:val="28"/>
        </w:rPr>
        <w:t>9</w:t>
      </w:r>
      <w:r w:rsidR="00BE4E73">
        <w:rPr>
          <w:rFonts w:ascii="Times New Roman" w:hAnsi="Times New Roman" w:cs="Times New Roman"/>
          <w:sz w:val="28"/>
          <w:szCs w:val="28"/>
        </w:rPr>
        <w:t>3</w:t>
      </w:r>
      <w:r w:rsidR="00A47F98">
        <w:rPr>
          <w:rFonts w:ascii="Times New Roman" w:hAnsi="Times New Roman" w:cs="Times New Roman"/>
          <w:sz w:val="28"/>
          <w:szCs w:val="28"/>
        </w:rPr>
        <w:t>,2</w:t>
      </w:r>
      <w:r w:rsidRPr="005E2801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5D06A4" w:rsidRPr="005E2801" w:rsidRDefault="005D06A4" w:rsidP="00FF49A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801">
        <w:rPr>
          <w:rFonts w:ascii="Times New Roman" w:hAnsi="Times New Roman" w:cs="Times New Roman"/>
          <w:sz w:val="28"/>
          <w:szCs w:val="28"/>
        </w:rPr>
        <w:t>В 20</w:t>
      </w:r>
      <w:r w:rsidR="00D30437" w:rsidRPr="005E2801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6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году налоговые доходы прогнозируются в сумме </w:t>
      </w:r>
      <w:r w:rsidR="00BE4E73" w:rsidRPr="00BE4E73">
        <w:rPr>
          <w:rFonts w:ascii="Times New Roman" w:hAnsi="Times New Roman" w:cs="Times New Roman"/>
          <w:sz w:val="28"/>
          <w:szCs w:val="28"/>
        </w:rPr>
        <w:t>68 168,1</w:t>
      </w:r>
      <w:r w:rsidRPr="005E28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1F57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>(</w:t>
      </w:r>
      <w:r w:rsidR="005E2801" w:rsidRPr="005E2801">
        <w:rPr>
          <w:rFonts w:ascii="Times New Roman" w:hAnsi="Times New Roman" w:cs="Times New Roman"/>
          <w:sz w:val="28"/>
          <w:szCs w:val="28"/>
        </w:rPr>
        <w:t>10</w:t>
      </w:r>
      <w:r w:rsidR="00BE4E73">
        <w:rPr>
          <w:rFonts w:ascii="Times New Roman" w:hAnsi="Times New Roman" w:cs="Times New Roman"/>
          <w:sz w:val="28"/>
          <w:szCs w:val="28"/>
        </w:rPr>
        <w:t>2</w:t>
      </w:r>
      <w:r w:rsidR="005E2801" w:rsidRPr="005E2801">
        <w:rPr>
          <w:rFonts w:ascii="Times New Roman" w:hAnsi="Times New Roman" w:cs="Times New Roman"/>
          <w:sz w:val="28"/>
          <w:szCs w:val="28"/>
        </w:rPr>
        <w:t>,</w:t>
      </w:r>
      <w:r w:rsidR="00BE4E73">
        <w:rPr>
          <w:rFonts w:ascii="Times New Roman" w:hAnsi="Times New Roman" w:cs="Times New Roman"/>
          <w:sz w:val="28"/>
          <w:szCs w:val="28"/>
        </w:rPr>
        <w:t>5</w:t>
      </w:r>
      <w:r w:rsidRPr="005E2801">
        <w:rPr>
          <w:rFonts w:ascii="Times New Roman" w:hAnsi="Times New Roman" w:cs="Times New Roman"/>
          <w:sz w:val="28"/>
          <w:szCs w:val="28"/>
        </w:rPr>
        <w:t>% к предыдущему году), в 202</w:t>
      </w:r>
      <w:r w:rsidR="00BE4E73">
        <w:rPr>
          <w:rFonts w:ascii="Times New Roman" w:hAnsi="Times New Roman" w:cs="Times New Roman"/>
          <w:sz w:val="28"/>
          <w:szCs w:val="28"/>
        </w:rPr>
        <w:t>7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A1F57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="00BE4E73" w:rsidRPr="00BE4E73">
        <w:rPr>
          <w:rFonts w:ascii="Times New Roman" w:hAnsi="Times New Roman" w:cs="Times New Roman"/>
          <w:sz w:val="28"/>
          <w:szCs w:val="28"/>
        </w:rPr>
        <w:t>72 748,7</w:t>
      </w:r>
      <w:r w:rsidR="0077424D" w:rsidRPr="005E2801">
        <w:rPr>
          <w:rFonts w:ascii="Times New Roman" w:hAnsi="Times New Roman" w:cs="Times New Roman"/>
          <w:sz w:val="28"/>
          <w:szCs w:val="28"/>
        </w:rPr>
        <w:t xml:space="preserve"> </w:t>
      </w:r>
      <w:r w:rsidRPr="005E2801">
        <w:rPr>
          <w:rFonts w:ascii="Times New Roman" w:hAnsi="Times New Roman" w:cs="Times New Roman"/>
          <w:sz w:val="28"/>
          <w:szCs w:val="28"/>
        </w:rPr>
        <w:t>тыс. руб</w:t>
      </w:r>
      <w:r w:rsidR="0077424D" w:rsidRPr="005E2801">
        <w:rPr>
          <w:rFonts w:ascii="Times New Roman" w:hAnsi="Times New Roman" w:cs="Times New Roman"/>
          <w:sz w:val="28"/>
          <w:szCs w:val="28"/>
        </w:rPr>
        <w:t xml:space="preserve">лей </w:t>
      </w:r>
      <w:r w:rsidRPr="005E2801">
        <w:rPr>
          <w:rFonts w:ascii="Times New Roman" w:hAnsi="Times New Roman" w:cs="Times New Roman"/>
          <w:sz w:val="28"/>
          <w:szCs w:val="28"/>
        </w:rPr>
        <w:t>(</w:t>
      </w:r>
      <w:r w:rsidR="00632D34" w:rsidRPr="005E2801">
        <w:rPr>
          <w:rFonts w:ascii="Times New Roman" w:hAnsi="Times New Roman" w:cs="Times New Roman"/>
          <w:sz w:val="28"/>
          <w:szCs w:val="28"/>
        </w:rPr>
        <w:t>10</w:t>
      </w:r>
      <w:r w:rsidR="00BE4E73">
        <w:rPr>
          <w:rFonts w:ascii="Times New Roman" w:hAnsi="Times New Roman" w:cs="Times New Roman"/>
          <w:sz w:val="28"/>
          <w:szCs w:val="28"/>
        </w:rPr>
        <w:t>6</w:t>
      </w:r>
      <w:r w:rsidR="005E2801" w:rsidRPr="005E2801">
        <w:rPr>
          <w:rFonts w:ascii="Times New Roman" w:hAnsi="Times New Roman" w:cs="Times New Roman"/>
          <w:sz w:val="28"/>
          <w:szCs w:val="28"/>
        </w:rPr>
        <w:t>,7</w:t>
      </w:r>
      <w:r w:rsidRPr="005E280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5D06A4" w:rsidRPr="005E2801" w:rsidRDefault="005D06A4" w:rsidP="00F97CE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801">
        <w:rPr>
          <w:rFonts w:ascii="Times New Roman" w:hAnsi="Times New Roman" w:cs="Times New Roman"/>
          <w:sz w:val="28"/>
          <w:szCs w:val="28"/>
        </w:rPr>
        <w:t>Данные о поступлениях по видам налоговых доходов в 20</w:t>
      </w:r>
      <w:r w:rsidR="00632D34" w:rsidRPr="005E2801">
        <w:rPr>
          <w:rFonts w:ascii="Times New Roman" w:hAnsi="Times New Roman" w:cs="Times New Roman"/>
          <w:sz w:val="28"/>
          <w:szCs w:val="28"/>
        </w:rPr>
        <w:t>2</w:t>
      </w:r>
      <w:r w:rsidR="005E2801" w:rsidRPr="005E2801">
        <w:rPr>
          <w:rFonts w:ascii="Times New Roman" w:hAnsi="Times New Roman" w:cs="Times New Roman"/>
          <w:sz w:val="28"/>
          <w:szCs w:val="28"/>
        </w:rPr>
        <w:t>4</w:t>
      </w:r>
      <w:r w:rsidRPr="005E2801">
        <w:rPr>
          <w:rFonts w:ascii="Times New Roman" w:hAnsi="Times New Roman" w:cs="Times New Roman"/>
          <w:sz w:val="28"/>
          <w:szCs w:val="28"/>
        </w:rPr>
        <w:t>–202</w:t>
      </w:r>
      <w:r w:rsidR="00BE4E73">
        <w:rPr>
          <w:rFonts w:ascii="Times New Roman" w:hAnsi="Times New Roman" w:cs="Times New Roman"/>
          <w:sz w:val="28"/>
          <w:szCs w:val="28"/>
        </w:rPr>
        <w:t>7</w:t>
      </w:r>
      <w:r w:rsidRPr="005E2801">
        <w:rPr>
          <w:rFonts w:ascii="Times New Roman" w:hAnsi="Times New Roman" w:cs="Times New Roman"/>
          <w:sz w:val="28"/>
          <w:szCs w:val="28"/>
        </w:rPr>
        <w:t xml:space="preserve"> г</w:t>
      </w:r>
      <w:r w:rsidRPr="005E2801">
        <w:rPr>
          <w:rFonts w:ascii="Times New Roman" w:hAnsi="Times New Roman" w:cs="Times New Roman"/>
          <w:sz w:val="28"/>
          <w:szCs w:val="28"/>
        </w:rPr>
        <w:t>о</w:t>
      </w:r>
      <w:r w:rsidRPr="005E2801">
        <w:rPr>
          <w:rFonts w:ascii="Times New Roman" w:hAnsi="Times New Roman" w:cs="Times New Roman"/>
          <w:sz w:val="28"/>
          <w:szCs w:val="28"/>
        </w:rPr>
        <w:t xml:space="preserve">дах представлены в таблице 3. </w:t>
      </w:r>
    </w:p>
    <w:p w:rsidR="005D06A4" w:rsidRPr="005E2801" w:rsidRDefault="005D06A4" w:rsidP="00E66ED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E2801">
        <w:rPr>
          <w:sz w:val="28"/>
          <w:szCs w:val="28"/>
        </w:rPr>
        <w:t>Таблица 3</w:t>
      </w:r>
      <w:r w:rsidR="00E66ED2" w:rsidRPr="005E2801">
        <w:rPr>
          <w:sz w:val="28"/>
          <w:szCs w:val="28"/>
        </w:rPr>
        <w:t xml:space="preserve">  </w:t>
      </w:r>
      <w:r w:rsidRPr="005E2801">
        <w:rPr>
          <w:sz w:val="28"/>
          <w:szCs w:val="28"/>
        </w:rPr>
        <w:t>тыс. рублей</w:t>
      </w:r>
    </w:p>
    <w:tbl>
      <w:tblPr>
        <w:tblW w:w="9271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1"/>
        <w:gridCol w:w="1134"/>
        <w:gridCol w:w="1134"/>
        <w:gridCol w:w="1134"/>
        <w:gridCol w:w="1134"/>
        <w:gridCol w:w="1134"/>
      </w:tblGrid>
      <w:tr w:rsidR="005E2801" w:rsidRPr="00D36C11" w:rsidTr="000E143E">
        <w:trPr>
          <w:trHeight w:val="696"/>
          <w:tblCellSpacing w:w="5" w:type="nil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5E2801" w:rsidRDefault="005E2801" w:rsidP="00DC48C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5E2801">
              <w:rPr>
                <w:sz w:val="28"/>
                <w:szCs w:val="28"/>
              </w:rPr>
              <w:t xml:space="preserve">Вид </w:t>
            </w:r>
            <w:proofErr w:type="gramStart"/>
            <w:r w:rsidRPr="005E2801">
              <w:rPr>
                <w:sz w:val="28"/>
                <w:szCs w:val="28"/>
              </w:rPr>
              <w:t>налоговых</w:t>
            </w:r>
            <w:proofErr w:type="gramEnd"/>
          </w:p>
          <w:p w:rsidR="005E2801" w:rsidRPr="00D36C11" w:rsidRDefault="005E2801" w:rsidP="00DC48C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5E2801">
              <w:rPr>
                <w:sz w:val="28"/>
                <w:szCs w:val="28"/>
              </w:rPr>
              <w:t>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202</w:t>
            </w:r>
            <w:r w:rsidR="00D22936">
              <w:rPr>
                <w:b/>
                <w:szCs w:val="24"/>
              </w:rPr>
              <w:t>4</w:t>
            </w:r>
            <w:r w:rsidRPr="00D66B74">
              <w:rPr>
                <w:b/>
                <w:szCs w:val="24"/>
              </w:rPr>
              <w:t xml:space="preserve"> год</w:t>
            </w:r>
          </w:p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(оценка)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202</w:t>
            </w:r>
            <w:r w:rsidR="00D22936">
              <w:rPr>
                <w:b/>
                <w:szCs w:val="24"/>
              </w:rPr>
              <w:t>5</w:t>
            </w:r>
            <w:r w:rsidRPr="00D66B74">
              <w:rPr>
                <w:b/>
                <w:szCs w:val="24"/>
              </w:rPr>
              <w:t xml:space="preserve"> год</w:t>
            </w:r>
          </w:p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202</w:t>
            </w:r>
            <w:r w:rsidR="00D22936">
              <w:rPr>
                <w:b/>
                <w:szCs w:val="24"/>
              </w:rPr>
              <w:t>5</w:t>
            </w:r>
            <w:r w:rsidRPr="00D66B74">
              <w:rPr>
                <w:b/>
                <w:szCs w:val="24"/>
              </w:rPr>
              <w:t xml:space="preserve"> г. к 202</w:t>
            </w:r>
            <w:r w:rsidR="00D22936">
              <w:rPr>
                <w:b/>
                <w:szCs w:val="24"/>
              </w:rPr>
              <w:t>4</w:t>
            </w:r>
            <w:r w:rsidRPr="00D66B74">
              <w:rPr>
                <w:b/>
                <w:szCs w:val="24"/>
              </w:rPr>
              <w:t>г.</w:t>
            </w:r>
          </w:p>
          <w:p w:rsidR="005E2801" w:rsidRPr="00D36C11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D66B74">
              <w:rPr>
                <w:b/>
                <w:szCs w:val="24"/>
              </w:rPr>
              <w:t>(+/-)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202</w:t>
            </w:r>
            <w:r w:rsidR="00D22936">
              <w:rPr>
                <w:b/>
                <w:szCs w:val="24"/>
              </w:rPr>
              <w:t>6</w:t>
            </w:r>
            <w:r w:rsidRPr="00D66B74">
              <w:rPr>
                <w:b/>
                <w:szCs w:val="24"/>
              </w:rPr>
              <w:t xml:space="preserve"> год</w:t>
            </w:r>
          </w:p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202</w:t>
            </w:r>
            <w:r w:rsidR="00D22936">
              <w:rPr>
                <w:b/>
                <w:szCs w:val="24"/>
              </w:rPr>
              <w:t>7</w:t>
            </w:r>
            <w:r w:rsidRPr="00D66B74">
              <w:rPr>
                <w:b/>
                <w:szCs w:val="24"/>
              </w:rPr>
              <w:t xml:space="preserve"> год</w:t>
            </w:r>
          </w:p>
          <w:p w:rsidR="005E2801" w:rsidRPr="00D66B74" w:rsidRDefault="005E2801" w:rsidP="005E280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66B74">
              <w:rPr>
                <w:b/>
                <w:szCs w:val="24"/>
              </w:rPr>
              <w:t>(проект)</w:t>
            </w:r>
          </w:p>
        </w:tc>
      </w:tr>
      <w:tr w:rsidR="00796C38" w:rsidRPr="00D36C11" w:rsidTr="000E143E">
        <w:trPr>
          <w:trHeight w:val="283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D06A4" w:rsidP="00DC48CE">
            <w:pPr>
              <w:autoSpaceDE w:val="0"/>
              <w:autoSpaceDN w:val="0"/>
              <w:adjustRightInd w:val="0"/>
              <w:ind w:firstLine="0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DB67AF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25</w:t>
            </w:r>
            <w:r w:rsidR="005E2801" w:rsidRPr="005E2801">
              <w:rPr>
                <w:b/>
                <w:i/>
                <w:szCs w:val="24"/>
              </w:rPr>
              <w:t xml:space="preserve"> </w:t>
            </w:r>
            <w:r w:rsidR="00B73A86">
              <w:rPr>
                <w:b/>
                <w:i/>
                <w:szCs w:val="24"/>
              </w:rPr>
              <w:t>6</w:t>
            </w:r>
            <w:r w:rsidR="005E2801" w:rsidRPr="005E2801">
              <w:rPr>
                <w:b/>
                <w:i/>
                <w:szCs w:val="24"/>
              </w:rPr>
              <w:t>0</w:t>
            </w:r>
            <w:r w:rsidR="00114D19" w:rsidRPr="005E2801">
              <w:rPr>
                <w:b/>
                <w:i/>
                <w:szCs w:val="24"/>
              </w:rPr>
              <w:t>0</w:t>
            </w:r>
            <w:r w:rsidR="005D06A4" w:rsidRPr="005E2801">
              <w:rPr>
                <w:b/>
                <w:i/>
                <w:szCs w:val="24"/>
              </w:rPr>
              <w:t>,</w:t>
            </w:r>
            <w:r w:rsidR="00114D19" w:rsidRPr="005E2801">
              <w:rPr>
                <w:b/>
                <w:i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5E2801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 xml:space="preserve">27 </w:t>
            </w:r>
            <w:r w:rsidR="00B73A86">
              <w:rPr>
                <w:b/>
                <w:i/>
                <w:szCs w:val="24"/>
              </w:rPr>
              <w:t>662</w:t>
            </w:r>
            <w:r w:rsidR="00352DEC" w:rsidRPr="00751E5B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751E5B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+2 </w:t>
            </w:r>
            <w:r w:rsidR="00884BEE" w:rsidRPr="00751E5B">
              <w:rPr>
                <w:b/>
                <w:i/>
                <w:szCs w:val="24"/>
              </w:rPr>
              <w:t>0</w:t>
            </w:r>
            <w:r w:rsidR="00B73A86">
              <w:rPr>
                <w:b/>
                <w:i/>
                <w:szCs w:val="24"/>
              </w:rPr>
              <w:t>62</w:t>
            </w:r>
            <w:r w:rsidRPr="00751E5B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5E2801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29</w:t>
            </w:r>
            <w:r w:rsidR="00B73A86">
              <w:rPr>
                <w:b/>
                <w:i/>
                <w:szCs w:val="24"/>
              </w:rPr>
              <w:t xml:space="preserve"> </w:t>
            </w:r>
            <w:r w:rsidRPr="00751E5B">
              <w:rPr>
                <w:b/>
                <w:i/>
                <w:szCs w:val="24"/>
              </w:rPr>
              <w:t>1</w:t>
            </w:r>
            <w:r w:rsidR="00B73A86">
              <w:rPr>
                <w:b/>
                <w:i/>
                <w:szCs w:val="24"/>
              </w:rPr>
              <w:t>15</w:t>
            </w:r>
            <w:r w:rsidR="000C055C" w:rsidRPr="00751E5B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5E2801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3</w:t>
            </w:r>
            <w:r w:rsidR="00BB5DB8" w:rsidRPr="00751E5B">
              <w:rPr>
                <w:b/>
                <w:i/>
                <w:szCs w:val="24"/>
              </w:rPr>
              <w:t xml:space="preserve">0 </w:t>
            </w:r>
            <w:r w:rsidR="00B73A86">
              <w:rPr>
                <w:b/>
                <w:i/>
                <w:szCs w:val="24"/>
              </w:rPr>
              <w:t>7</w:t>
            </w:r>
            <w:r w:rsidR="00BB5DB8" w:rsidRPr="00751E5B">
              <w:rPr>
                <w:b/>
                <w:i/>
                <w:szCs w:val="24"/>
              </w:rPr>
              <w:t>7</w:t>
            </w:r>
            <w:r w:rsidR="00B73A86">
              <w:rPr>
                <w:b/>
                <w:i/>
                <w:szCs w:val="24"/>
              </w:rPr>
              <w:t>4</w:t>
            </w:r>
            <w:r w:rsidR="000C055C" w:rsidRPr="00751E5B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0</w:t>
            </w:r>
          </w:p>
        </w:tc>
      </w:tr>
      <w:tr w:rsidR="00796C38" w:rsidRPr="00D36C11" w:rsidTr="000E143E">
        <w:trPr>
          <w:trHeight w:val="340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D06A4" w:rsidP="00DC48CE">
            <w:pPr>
              <w:autoSpaceDE w:val="0"/>
              <w:autoSpaceDN w:val="0"/>
              <w:adjustRightInd w:val="0"/>
              <w:ind w:firstLine="0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Доходы от уплаты акцизов на ГСМ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6D183B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 </w:t>
            </w:r>
            <w:r w:rsidR="00B21056" w:rsidRPr="005E2801">
              <w:rPr>
                <w:b/>
                <w:i/>
                <w:szCs w:val="24"/>
              </w:rPr>
              <w:t xml:space="preserve"> </w:t>
            </w:r>
            <w:r w:rsidR="00B73A86">
              <w:rPr>
                <w:b/>
                <w:i/>
                <w:szCs w:val="24"/>
              </w:rPr>
              <w:t xml:space="preserve">8 </w:t>
            </w:r>
            <w:r w:rsidR="005E2801" w:rsidRPr="005E2801">
              <w:rPr>
                <w:b/>
                <w:i/>
                <w:szCs w:val="24"/>
              </w:rPr>
              <w:t>3</w:t>
            </w:r>
            <w:r w:rsidR="00B73A86">
              <w:rPr>
                <w:b/>
                <w:i/>
                <w:szCs w:val="24"/>
              </w:rPr>
              <w:t>0</w:t>
            </w:r>
            <w:r w:rsidR="005E2801" w:rsidRPr="005E2801">
              <w:rPr>
                <w:b/>
                <w:i/>
                <w:szCs w:val="24"/>
              </w:rPr>
              <w:t>0</w:t>
            </w:r>
            <w:r w:rsidRPr="005E2801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B73A86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4C6A1C" w:rsidRPr="00751E5B">
              <w:rPr>
                <w:b/>
                <w:i/>
                <w:szCs w:val="24"/>
              </w:rPr>
              <w:t>0</w:t>
            </w:r>
            <w:r>
              <w:rPr>
                <w:b/>
                <w:i/>
                <w:szCs w:val="24"/>
              </w:rPr>
              <w:t xml:space="preserve"> 458</w:t>
            </w:r>
            <w:r w:rsidR="004C6A1C" w:rsidRPr="00751E5B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C71332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+</w:t>
            </w:r>
            <w:r w:rsidR="00B73A86">
              <w:rPr>
                <w:b/>
                <w:i/>
                <w:szCs w:val="24"/>
              </w:rPr>
              <w:t>2 158</w:t>
            </w:r>
            <w:r w:rsidR="00B44988" w:rsidRPr="00751E5B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BE4E73" w:rsidP="00BA2484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10 733</w:t>
            </w:r>
            <w:r w:rsidR="00751E5B" w:rsidRPr="00751E5B">
              <w:rPr>
                <w:b/>
                <w:i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BE4E73" w:rsidP="00BA2484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13 604,7</w:t>
            </w:r>
          </w:p>
        </w:tc>
      </w:tr>
      <w:tr w:rsidR="00796C38" w:rsidRPr="00D36C11" w:rsidTr="000E143E">
        <w:trPr>
          <w:trHeight w:val="283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D06A4" w:rsidP="00DC48CE">
            <w:pPr>
              <w:autoSpaceDE w:val="0"/>
              <w:autoSpaceDN w:val="0"/>
              <w:adjustRightInd w:val="0"/>
              <w:ind w:firstLine="0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352DEC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 </w:t>
            </w:r>
            <w:r w:rsidR="00B21056" w:rsidRPr="005E2801">
              <w:rPr>
                <w:b/>
                <w:i/>
                <w:szCs w:val="24"/>
              </w:rPr>
              <w:t>1</w:t>
            </w:r>
            <w:r w:rsidR="005E2801" w:rsidRPr="005E2801">
              <w:rPr>
                <w:b/>
                <w:i/>
                <w:szCs w:val="24"/>
              </w:rPr>
              <w:t> 6</w:t>
            </w:r>
            <w:r w:rsidR="00B73A86">
              <w:rPr>
                <w:b/>
                <w:i/>
                <w:szCs w:val="24"/>
              </w:rPr>
              <w:t>27</w:t>
            </w:r>
            <w:r w:rsidR="005E2801" w:rsidRPr="005E2801">
              <w:rPr>
                <w:b/>
                <w:i/>
                <w:szCs w:val="24"/>
              </w:rPr>
              <w:t>,</w:t>
            </w:r>
            <w:r w:rsidR="00B73A86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C055C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 xml:space="preserve"> </w:t>
            </w:r>
            <w:r w:rsidR="002D0077" w:rsidRPr="00751E5B">
              <w:rPr>
                <w:b/>
                <w:i/>
                <w:szCs w:val="24"/>
              </w:rPr>
              <w:t>1 </w:t>
            </w:r>
            <w:r w:rsidR="00B73A86">
              <w:rPr>
                <w:b/>
                <w:i/>
                <w:szCs w:val="24"/>
              </w:rPr>
              <w:t>6</w:t>
            </w:r>
            <w:r w:rsidR="00751E5B" w:rsidRPr="00751E5B">
              <w:rPr>
                <w:b/>
                <w:i/>
                <w:szCs w:val="24"/>
              </w:rPr>
              <w:t>5</w:t>
            </w:r>
            <w:r w:rsidR="002D0077" w:rsidRPr="00751E5B">
              <w:rPr>
                <w:b/>
                <w:i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0098D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+</w:t>
            </w:r>
            <w:r w:rsidR="00B73A86">
              <w:rPr>
                <w:b/>
                <w:i/>
                <w:szCs w:val="24"/>
              </w:rPr>
              <w:t>22,8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C055C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 xml:space="preserve">1 </w:t>
            </w:r>
            <w:r w:rsidR="00751E5B" w:rsidRPr="00751E5B">
              <w:rPr>
                <w:b/>
                <w:i/>
                <w:szCs w:val="24"/>
              </w:rPr>
              <w:t>6</w:t>
            </w:r>
            <w:r w:rsidR="00BE4E73">
              <w:rPr>
                <w:b/>
                <w:i/>
                <w:szCs w:val="24"/>
              </w:rPr>
              <w:t>6</w:t>
            </w:r>
            <w:r w:rsidRPr="00751E5B">
              <w:rPr>
                <w:b/>
                <w:i/>
                <w:szCs w:val="24"/>
              </w:rPr>
              <w:t>0</w:t>
            </w:r>
            <w:r w:rsidR="005D06A4" w:rsidRPr="00751E5B">
              <w:rPr>
                <w:b/>
                <w:i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C055C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 xml:space="preserve">1 </w:t>
            </w:r>
            <w:r w:rsidR="00751E5B" w:rsidRPr="00751E5B">
              <w:rPr>
                <w:b/>
                <w:i/>
                <w:szCs w:val="24"/>
              </w:rPr>
              <w:t>6</w:t>
            </w:r>
            <w:r w:rsidR="00BE4E73">
              <w:rPr>
                <w:b/>
                <w:i/>
                <w:szCs w:val="24"/>
              </w:rPr>
              <w:t>6</w:t>
            </w:r>
            <w:r w:rsidRPr="00751E5B">
              <w:rPr>
                <w:b/>
                <w:i/>
                <w:szCs w:val="24"/>
              </w:rPr>
              <w:t>0</w:t>
            </w:r>
            <w:r w:rsidR="005D06A4" w:rsidRPr="00751E5B">
              <w:rPr>
                <w:b/>
                <w:i/>
                <w:szCs w:val="24"/>
              </w:rPr>
              <w:t>,0</w:t>
            </w:r>
          </w:p>
        </w:tc>
      </w:tr>
      <w:tr w:rsidR="00796C38" w:rsidRPr="00D36C11" w:rsidTr="000E143E">
        <w:trPr>
          <w:trHeight w:val="340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D06A4" w:rsidP="00DC48CE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5E2801">
              <w:rPr>
                <w:szCs w:val="24"/>
              </w:rPr>
              <w:t>Единый налог на вмененный д</w:t>
            </w:r>
            <w:r w:rsidRPr="005E2801">
              <w:rPr>
                <w:szCs w:val="24"/>
              </w:rPr>
              <w:t>о</w:t>
            </w:r>
            <w:r w:rsidRPr="005E2801">
              <w:rPr>
                <w:szCs w:val="24"/>
              </w:rPr>
              <w:t>ход для отдельных видов де</w:t>
            </w:r>
            <w:r w:rsidRPr="005E2801">
              <w:rPr>
                <w:szCs w:val="24"/>
              </w:rPr>
              <w:t>я</w:t>
            </w:r>
            <w:r w:rsidRPr="005E2801">
              <w:rPr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E2801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5E2801">
              <w:rPr>
                <w:szCs w:val="24"/>
              </w:rPr>
              <w:t>-2</w:t>
            </w:r>
            <w:r w:rsidR="00B73A86">
              <w:rPr>
                <w:szCs w:val="24"/>
              </w:rPr>
              <w:t>2</w:t>
            </w:r>
            <w:r w:rsidRPr="005E2801">
              <w:rPr>
                <w:szCs w:val="24"/>
              </w:rPr>
              <w:t>,</w:t>
            </w:r>
            <w:r w:rsidR="00B73A86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5D06A4" w:rsidP="00114D19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B73A86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+</w:t>
            </w:r>
            <w:r w:rsidR="00751E5B" w:rsidRPr="00751E5B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="0000098D" w:rsidRPr="00751E5B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C055C" w:rsidP="000C055C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0</w:t>
            </w:r>
            <w:r w:rsidR="005D06A4" w:rsidRPr="00751E5B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0C055C" w:rsidP="00DC48CE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0</w:t>
            </w:r>
            <w:r w:rsidR="005D06A4" w:rsidRPr="00751E5B">
              <w:rPr>
                <w:szCs w:val="24"/>
              </w:rPr>
              <w:t>,0</w:t>
            </w:r>
          </w:p>
        </w:tc>
      </w:tr>
      <w:tr w:rsidR="00796C38" w:rsidRPr="00D36C11" w:rsidTr="000E143E">
        <w:trPr>
          <w:trHeight w:val="340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5D06A4" w:rsidP="00DC48CE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5E280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5E2801" w:rsidRDefault="00114D19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5E2801">
              <w:rPr>
                <w:szCs w:val="24"/>
              </w:rPr>
              <w:t xml:space="preserve">1 </w:t>
            </w:r>
            <w:r w:rsidR="00B73A86">
              <w:rPr>
                <w:szCs w:val="24"/>
              </w:rPr>
              <w:t>65</w:t>
            </w:r>
            <w:r w:rsidR="00B21056" w:rsidRPr="005E2801">
              <w:rPr>
                <w:szCs w:val="24"/>
              </w:rPr>
              <w:t>0</w:t>
            </w:r>
            <w:r w:rsidR="00352DEC" w:rsidRPr="005E2801">
              <w:rPr>
                <w:szCs w:val="24"/>
              </w:rPr>
              <w:t>,</w:t>
            </w:r>
            <w:r w:rsidR="0049602B" w:rsidRPr="005E280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114D19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 xml:space="preserve">1 </w:t>
            </w:r>
            <w:r w:rsidR="00B73A86">
              <w:rPr>
                <w:szCs w:val="24"/>
              </w:rPr>
              <w:t>6</w:t>
            </w:r>
            <w:r w:rsidR="00751E5B" w:rsidRPr="00751E5B">
              <w:rPr>
                <w:szCs w:val="24"/>
              </w:rPr>
              <w:t>5</w:t>
            </w:r>
            <w:r w:rsidR="005D06A4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BA2484" w:rsidP="00BA2484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0</w:t>
            </w:r>
            <w:r w:rsidR="000C055C" w:rsidRPr="00751E5B">
              <w:rPr>
                <w:szCs w:val="24"/>
              </w:rPr>
              <w:t>,</w:t>
            </w:r>
            <w:r w:rsidR="0049602B" w:rsidRPr="00751E5B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C71332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 xml:space="preserve">1 </w:t>
            </w:r>
            <w:r w:rsidR="00751E5B" w:rsidRPr="00751E5B">
              <w:rPr>
                <w:szCs w:val="24"/>
              </w:rPr>
              <w:t>6</w:t>
            </w:r>
            <w:r w:rsidR="00BE4E73">
              <w:rPr>
                <w:szCs w:val="24"/>
              </w:rPr>
              <w:t>6</w:t>
            </w:r>
            <w:r w:rsidR="005D06A4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6A4" w:rsidRPr="00751E5B" w:rsidRDefault="00C71332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 xml:space="preserve">1 </w:t>
            </w:r>
            <w:r w:rsidR="00751E5B" w:rsidRPr="00751E5B">
              <w:rPr>
                <w:szCs w:val="24"/>
              </w:rPr>
              <w:t>6</w:t>
            </w:r>
            <w:r w:rsidR="00BE4E73">
              <w:rPr>
                <w:szCs w:val="24"/>
              </w:rPr>
              <w:t>6</w:t>
            </w:r>
            <w:r w:rsidR="005D06A4" w:rsidRPr="00751E5B">
              <w:rPr>
                <w:szCs w:val="24"/>
              </w:rPr>
              <w:t>0,0</w:t>
            </w:r>
          </w:p>
        </w:tc>
      </w:tr>
      <w:tr w:rsidR="00796C38" w:rsidRPr="00D36C11" w:rsidTr="000E143E">
        <w:trPr>
          <w:trHeight w:val="283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0C055C" w:rsidP="000C055C">
            <w:pPr>
              <w:autoSpaceDE w:val="0"/>
              <w:autoSpaceDN w:val="0"/>
              <w:adjustRightInd w:val="0"/>
              <w:ind w:firstLine="0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5E2801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5E2801">
              <w:rPr>
                <w:b/>
                <w:i/>
                <w:szCs w:val="24"/>
              </w:rPr>
              <w:t xml:space="preserve">21 </w:t>
            </w:r>
            <w:r w:rsidR="00B73A86">
              <w:rPr>
                <w:b/>
                <w:i/>
                <w:szCs w:val="24"/>
              </w:rPr>
              <w:t>7</w:t>
            </w:r>
            <w:r w:rsidR="00B21056" w:rsidRPr="005E2801">
              <w:rPr>
                <w:b/>
                <w:i/>
                <w:szCs w:val="24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2</w:t>
            </w:r>
            <w:r w:rsidR="00B73A86">
              <w:rPr>
                <w:b/>
                <w:i/>
                <w:szCs w:val="24"/>
              </w:rPr>
              <w:t>2</w:t>
            </w:r>
            <w:r w:rsidRPr="00751E5B">
              <w:rPr>
                <w:b/>
                <w:i/>
                <w:szCs w:val="24"/>
              </w:rPr>
              <w:t xml:space="preserve"> </w:t>
            </w:r>
            <w:r w:rsidR="00B73A86">
              <w:rPr>
                <w:b/>
                <w:i/>
                <w:szCs w:val="24"/>
              </w:rPr>
              <w:t>2</w:t>
            </w:r>
            <w:r w:rsidRPr="00751E5B">
              <w:rPr>
                <w:b/>
                <w:i/>
                <w:szCs w:val="24"/>
              </w:rPr>
              <w:t>0</w:t>
            </w:r>
            <w:r w:rsidR="00BA2484" w:rsidRPr="00751E5B">
              <w:rPr>
                <w:b/>
                <w:i/>
                <w:szCs w:val="24"/>
              </w:rPr>
              <w:t>0</w:t>
            </w:r>
            <w:r w:rsidR="000C055C" w:rsidRPr="00751E5B">
              <w:rPr>
                <w:b/>
                <w:i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B73A86" w:rsidP="0000098D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+50</w:t>
            </w:r>
            <w:r w:rsidR="00BA2484" w:rsidRPr="00751E5B">
              <w:rPr>
                <w:b/>
                <w:i/>
                <w:szCs w:val="24"/>
              </w:rPr>
              <w:t>0</w:t>
            </w:r>
            <w:r w:rsidR="003F67A0" w:rsidRPr="00751E5B">
              <w:rPr>
                <w:b/>
                <w:i/>
                <w:szCs w:val="24"/>
              </w:rPr>
              <w:t>,</w:t>
            </w:r>
            <w:r w:rsidR="0049602B" w:rsidRPr="00751E5B">
              <w:rPr>
                <w:b/>
                <w:i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2</w:t>
            </w:r>
            <w:r w:rsidR="00BE4E73">
              <w:rPr>
                <w:b/>
                <w:i/>
                <w:szCs w:val="24"/>
              </w:rPr>
              <w:t>2</w:t>
            </w:r>
            <w:r w:rsidRPr="00751E5B">
              <w:rPr>
                <w:b/>
                <w:i/>
                <w:szCs w:val="24"/>
              </w:rPr>
              <w:t xml:space="preserve"> </w:t>
            </w:r>
            <w:r w:rsidR="00BE4E73">
              <w:rPr>
                <w:b/>
                <w:i/>
                <w:szCs w:val="24"/>
              </w:rPr>
              <w:t>13</w:t>
            </w:r>
            <w:r w:rsidR="00BB5DB8" w:rsidRPr="00751E5B">
              <w:rPr>
                <w:b/>
                <w:i/>
                <w:szCs w:val="24"/>
              </w:rPr>
              <w:t>0</w:t>
            </w:r>
            <w:r w:rsidR="000C055C" w:rsidRPr="00751E5B">
              <w:rPr>
                <w:b/>
                <w:i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i/>
                <w:szCs w:val="24"/>
              </w:rPr>
            </w:pPr>
            <w:r w:rsidRPr="00751E5B">
              <w:rPr>
                <w:b/>
                <w:i/>
                <w:szCs w:val="24"/>
              </w:rPr>
              <w:t>2</w:t>
            </w:r>
            <w:r w:rsidR="00BE4E73">
              <w:rPr>
                <w:b/>
                <w:i/>
                <w:szCs w:val="24"/>
              </w:rPr>
              <w:t>2</w:t>
            </w:r>
            <w:r w:rsidRPr="00751E5B">
              <w:rPr>
                <w:b/>
                <w:i/>
                <w:szCs w:val="24"/>
              </w:rPr>
              <w:t xml:space="preserve"> </w:t>
            </w:r>
            <w:r w:rsidR="00BE4E73">
              <w:rPr>
                <w:b/>
                <w:i/>
                <w:szCs w:val="24"/>
              </w:rPr>
              <w:t>1</w:t>
            </w:r>
            <w:r w:rsidRPr="00751E5B">
              <w:rPr>
                <w:b/>
                <w:i/>
                <w:szCs w:val="24"/>
              </w:rPr>
              <w:t>8</w:t>
            </w:r>
            <w:r w:rsidR="00BA2484" w:rsidRPr="00751E5B">
              <w:rPr>
                <w:b/>
                <w:i/>
                <w:szCs w:val="24"/>
              </w:rPr>
              <w:t>0</w:t>
            </w:r>
            <w:r w:rsidR="000C055C" w:rsidRPr="00751E5B">
              <w:rPr>
                <w:b/>
                <w:i/>
                <w:szCs w:val="24"/>
              </w:rPr>
              <w:t>,0</w:t>
            </w:r>
          </w:p>
        </w:tc>
      </w:tr>
      <w:tr w:rsidR="00796C38" w:rsidRPr="00D36C11" w:rsidTr="000E143E">
        <w:trPr>
          <w:trHeight w:val="400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0C055C" w:rsidP="000C055C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5E2801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5E2801" w:rsidP="00DB67AF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5E2801">
              <w:rPr>
                <w:szCs w:val="24"/>
              </w:rPr>
              <w:t>6</w:t>
            </w:r>
            <w:r w:rsidR="002D0077" w:rsidRPr="005E2801">
              <w:rPr>
                <w:szCs w:val="24"/>
              </w:rPr>
              <w:t xml:space="preserve"> </w:t>
            </w:r>
            <w:r w:rsidR="00DB67AF" w:rsidRPr="005E2801">
              <w:rPr>
                <w:szCs w:val="24"/>
              </w:rPr>
              <w:t>7</w:t>
            </w:r>
            <w:r w:rsidR="0049602B" w:rsidRPr="005E2801">
              <w:rPr>
                <w:szCs w:val="24"/>
              </w:rPr>
              <w:t>0</w:t>
            </w:r>
            <w:r w:rsidR="00C61881" w:rsidRPr="005E2801">
              <w:rPr>
                <w:szCs w:val="24"/>
              </w:rPr>
              <w:t>0,</w:t>
            </w:r>
            <w:r w:rsidR="0049602B" w:rsidRPr="005E280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4C6A1C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7</w:t>
            </w:r>
            <w:r w:rsidR="00B73A86">
              <w:rPr>
                <w:szCs w:val="24"/>
              </w:rPr>
              <w:t xml:space="preserve"> 0</w:t>
            </w:r>
            <w:r w:rsidRPr="00751E5B">
              <w:rPr>
                <w:szCs w:val="24"/>
              </w:rPr>
              <w:t>0</w:t>
            </w:r>
            <w:r w:rsidR="000C055C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B73A86" w:rsidP="0000098D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+30</w:t>
            </w:r>
            <w:r w:rsidR="0049602B" w:rsidRPr="00751E5B">
              <w:rPr>
                <w:szCs w:val="24"/>
              </w:rPr>
              <w:t>0</w:t>
            </w:r>
            <w:r w:rsidR="003F67A0" w:rsidRPr="00751E5B">
              <w:rPr>
                <w:szCs w:val="24"/>
              </w:rPr>
              <w:t>,</w:t>
            </w:r>
            <w:r w:rsidR="0049602B" w:rsidRPr="00751E5B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BE4E73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7 2</w:t>
            </w:r>
            <w:r w:rsidR="00751E5B" w:rsidRPr="00751E5B">
              <w:rPr>
                <w:szCs w:val="24"/>
              </w:rPr>
              <w:t>0</w:t>
            </w:r>
            <w:r w:rsidR="000C055C" w:rsidRPr="00751E5B">
              <w:rPr>
                <w:szCs w:val="24"/>
              </w:rPr>
              <w:t>0,</w:t>
            </w: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BE4E73" w:rsidP="00BB5DB8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7 25</w:t>
            </w:r>
            <w:r w:rsidR="000C055C" w:rsidRPr="00751E5B">
              <w:rPr>
                <w:szCs w:val="24"/>
              </w:rPr>
              <w:t>0,0</w:t>
            </w:r>
          </w:p>
        </w:tc>
      </w:tr>
      <w:tr w:rsidR="00796C38" w:rsidRPr="00D36C11" w:rsidTr="000E143E">
        <w:trPr>
          <w:trHeight w:val="283"/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0C055C" w:rsidP="000C055C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5E2801">
              <w:rPr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5E2801" w:rsidRDefault="00DB67AF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5E2801">
              <w:rPr>
                <w:szCs w:val="24"/>
              </w:rPr>
              <w:t>1</w:t>
            </w:r>
            <w:r w:rsidR="00B73A86">
              <w:rPr>
                <w:szCs w:val="24"/>
              </w:rPr>
              <w:t>5</w:t>
            </w:r>
            <w:r w:rsidRPr="005E2801">
              <w:rPr>
                <w:szCs w:val="24"/>
              </w:rPr>
              <w:t xml:space="preserve"> </w:t>
            </w:r>
            <w:r w:rsidR="00B73A86">
              <w:rPr>
                <w:szCs w:val="24"/>
              </w:rPr>
              <w:t>0</w:t>
            </w:r>
            <w:r w:rsidRPr="005E2801">
              <w:rPr>
                <w:szCs w:val="24"/>
              </w:rPr>
              <w:t>00</w:t>
            </w:r>
            <w:r w:rsidR="000C055C" w:rsidRPr="005E2801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73A86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1</w:t>
            </w:r>
            <w:r w:rsidR="00B73A86">
              <w:rPr>
                <w:szCs w:val="24"/>
              </w:rPr>
              <w:t>5</w:t>
            </w:r>
            <w:r w:rsidRPr="00751E5B">
              <w:rPr>
                <w:szCs w:val="24"/>
              </w:rPr>
              <w:t xml:space="preserve"> </w:t>
            </w:r>
            <w:r w:rsidR="00B73A86">
              <w:rPr>
                <w:szCs w:val="24"/>
              </w:rPr>
              <w:t>2</w:t>
            </w:r>
            <w:r w:rsidR="00114D19" w:rsidRPr="00751E5B">
              <w:rPr>
                <w:szCs w:val="24"/>
              </w:rPr>
              <w:t>0</w:t>
            </w:r>
            <w:r w:rsidR="000C055C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B73A86" w:rsidP="002D0077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+20</w:t>
            </w:r>
            <w:r w:rsidR="0000098D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14 9</w:t>
            </w:r>
            <w:r w:rsidR="00BE4E73">
              <w:rPr>
                <w:szCs w:val="24"/>
              </w:rPr>
              <w:t>3</w:t>
            </w:r>
            <w:r w:rsidR="00BA2484" w:rsidRPr="00751E5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5C" w:rsidRPr="00751E5B" w:rsidRDefault="00751E5B" w:rsidP="00BE4E73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751E5B">
              <w:rPr>
                <w:szCs w:val="24"/>
              </w:rPr>
              <w:t>14 9</w:t>
            </w:r>
            <w:r w:rsidR="00BE4E73">
              <w:rPr>
                <w:szCs w:val="24"/>
              </w:rPr>
              <w:t>3</w:t>
            </w:r>
            <w:r w:rsidR="00BB5DB8" w:rsidRPr="00751E5B">
              <w:rPr>
                <w:szCs w:val="24"/>
              </w:rPr>
              <w:t>0</w:t>
            </w:r>
            <w:r w:rsidR="00BA2484" w:rsidRPr="00751E5B">
              <w:rPr>
                <w:szCs w:val="24"/>
              </w:rPr>
              <w:t>,0</w:t>
            </w:r>
          </w:p>
        </w:tc>
      </w:tr>
      <w:tr w:rsidR="00D22936" w:rsidRPr="00D36C11" w:rsidTr="000E143E">
        <w:trPr>
          <w:tblCellSpacing w:w="5" w:type="nil"/>
        </w:trPr>
        <w:tc>
          <w:tcPr>
            <w:tcW w:w="3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936" w:rsidRPr="005E2801" w:rsidRDefault="00D22936" w:rsidP="00DC48CE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5E2801">
              <w:rPr>
                <w:b/>
                <w:szCs w:val="24"/>
              </w:rPr>
              <w:t xml:space="preserve">ВСЕГО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936" w:rsidRPr="00D22936" w:rsidRDefault="00D22936" w:rsidP="00D2293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b/>
                <w:sz w:val="24"/>
                <w:szCs w:val="24"/>
              </w:rPr>
              <w:t>57 227,2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936" w:rsidRPr="00D22936" w:rsidRDefault="00D22936" w:rsidP="00D2293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b/>
                <w:sz w:val="24"/>
                <w:szCs w:val="24"/>
              </w:rPr>
              <w:t>61 971,4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936" w:rsidRPr="005E2801" w:rsidRDefault="00D22936" w:rsidP="005E2801">
            <w:pPr>
              <w:autoSpaceDE w:val="0"/>
              <w:autoSpaceDN w:val="0"/>
              <w:adjustRightInd w:val="0"/>
              <w:ind w:firstLine="0"/>
              <w:jc w:val="right"/>
              <w:rPr>
                <w:b/>
                <w:szCs w:val="24"/>
              </w:rPr>
            </w:pPr>
            <w:r w:rsidRPr="005E2801">
              <w:rPr>
                <w:b/>
                <w:szCs w:val="24"/>
              </w:rPr>
              <w:t>+</w:t>
            </w:r>
            <w:r w:rsidR="00B73A86" w:rsidRPr="00B73A86">
              <w:rPr>
                <w:b/>
                <w:szCs w:val="24"/>
              </w:rPr>
              <w:t>5 182,0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936" w:rsidRPr="00D22936" w:rsidRDefault="00D22936" w:rsidP="00D2293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b/>
                <w:sz w:val="24"/>
                <w:szCs w:val="24"/>
              </w:rPr>
              <w:t>63 638,1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936" w:rsidRPr="00D22936" w:rsidRDefault="00D22936" w:rsidP="00D2293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36">
              <w:rPr>
                <w:rFonts w:ascii="Times New Roman" w:hAnsi="Times New Roman" w:cs="Times New Roman"/>
                <w:b/>
                <w:sz w:val="24"/>
                <w:szCs w:val="24"/>
              </w:rPr>
              <w:t>68 218,7</w:t>
            </w:r>
          </w:p>
        </w:tc>
      </w:tr>
    </w:tbl>
    <w:p w:rsidR="00F97CE2" w:rsidRPr="00751E5B" w:rsidRDefault="00F97CE2" w:rsidP="00A718B1">
      <w:pPr>
        <w:pStyle w:val="ConsPlusNormal"/>
        <w:spacing w:before="12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51E5B">
        <w:rPr>
          <w:rFonts w:ascii="Times New Roman" w:hAnsi="Times New Roman" w:cs="Times New Roman"/>
          <w:sz w:val="28"/>
          <w:szCs w:val="28"/>
        </w:rPr>
        <w:t>Налоговые доходы сформированы на основании прогноза социально-экономического развития городского поселения - город Новохоперск, мет</w:t>
      </w:r>
      <w:r w:rsidRPr="00751E5B">
        <w:rPr>
          <w:rFonts w:ascii="Times New Roman" w:hAnsi="Times New Roman" w:cs="Times New Roman"/>
          <w:sz w:val="28"/>
          <w:szCs w:val="28"/>
        </w:rPr>
        <w:t>о</w:t>
      </w:r>
      <w:r w:rsidRPr="00751E5B">
        <w:rPr>
          <w:rFonts w:ascii="Times New Roman" w:hAnsi="Times New Roman" w:cs="Times New Roman"/>
          <w:sz w:val="28"/>
          <w:szCs w:val="28"/>
        </w:rPr>
        <w:t xml:space="preserve">дики расчета доходов консолидированного бюджета области, утвержденной Законом Воронежской области от 17.11.2005 № 68-ОЗ «О межбюджетных </w:t>
      </w:r>
      <w:r w:rsidRPr="00751E5B">
        <w:rPr>
          <w:rFonts w:ascii="Times New Roman" w:hAnsi="Times New Roman" w:cs="Times New Roman"/>
          <w:sz w:val="28"/>
          <w:szCs w:val="28"/>
        </w:rPr>
        <w:lastRenderedPageBreak/>
        <w:t>отношениях органов государственной власти и органов местного самоупра</w:t>
      </w:r>
      <w:r w:rsidRPr="00751E5B">
        <w:rPr>
          <w:rFonts w:ascii="Times New Roman" w:hAnsi="Times New Roman" w:cs="Times New Roman"/>
          <w:sz w:val="28"/>
          <w:szCs w:val="28"/>
        </w:rPr>
        <w:t>в</w:t>
      </w:r>
      <w:r w:rsidRPr="00751E5B">
        <w:rPr>
          <w:rFonts w:ascii="Times New Roman" w:hAnsi="Times New Roman" w:cs="Times New Roman"/>
          <w:sz w:val="28"/>
          <w:szCs w:val="28"/>
        </w:rPr>
        <w:t>ления в Воронежской области» и в условиях действующего на день внесения проекта решения в Совет народных депутатов городского поселения - город Новохоперск законодательства о налогах и сборах</w:t>
      </w:r>
      <w:proofErr w:type="gramEnd"/>
      <w:r w:rsidRPr="00751E5B">
        <w:rPr>
          <w:rFonts w:ascii="Times New Roman" w:hAnsi="Times New Roman" w:cs="Times New Roman"/>
          <w:sz w:val="28"/>
          <w:szCs w:val="28"/>
        </w:rPr>
        <w:t xml:space="preserve"> и бюджетного законод</w:t>
      </w:r>
      <w:r w:rsidRPr="00751E5B">
        <w:rPr>
          <w:rFonts w:ascii="Times New Roman" w:hAnsi="Times New Roman" w:cs="Times New Roman"/>
          <w:sz w:val="28"/>
          <w:szCs w:val="28"/>
        </w:rPr>
        <w:t>а</w:t>
      </w:r>
      <w:r w:rsidRPr="00751E5B">
        <w:rPr>
          <w:rFonts w:ascii="Times New Roman" w:hAnsi="Times New Roman" w:cs="Times New Roman"/>
          <w:sz w:val="28"/>
          <w:szCs w:val="28"/>
        </w:rPr>
        <w:t>тельства Российской Федерации. Также в Проекте учтены изменения фед</w:t>
      </w:r>
      <w:r w:rsidRPr="00751E5B">
        <w:rPr>
          <w:rFonts w:ascii="Times New Roman" w:hAnsi="Times New Roman" w:cs="Times New Roman"/>
          <w:sz w:val="28"/>
          <w:szCs w:val="28"/>
        </w:rPr>
        <w:t>е</w:t>
      </w:r>
      <w:r w:rsidRPr="00751E5B">
        <w:rPr>
          <w:rFonts w:ascii="Times New Roman" w:hAnsi="Times New Roman" w:cs="Times New Roman"/>
          <w:sz w:val="28"/>
          <w:szCs w:val="28"/>
        </w:rPr>
        <w:t>рального и регионального законодательства, вступающие в действие с 20</w:t>
      </w:r>
      <w:r w:rsidR="00751E5B" w:rsidRPr="00751E5B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5</w:t>
      </w:r>
      <w:r w:rsidRPr="00751E5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7CE2" w:rsidRPr="00751E5B" w:rsidRDefault="00F97CE2" w:rsidP="00F97CE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E5B">
        <w:rPr>
          <w:rFonts w:ascii="Times New Roman" w:hAnsi="Times New Roman" w:cs="Times New Roman"/>
          <w:sz w:val="28"/>
          <w:szCs w:val="28"/>
        </w:rPr>
        <w:t>Главными администраторами налоговых доходов бюджета поселения являются, в основном, органы государственной власти РФ – Федеральная н</w:t>
      </w:r>
      <w:r w:rsidRPr="00751E5B">
        <w:rPr>
          <w:rFonts w:ascii="Times New Roman" w:hAnsi="Times New Roman" w:cs="Times New Roman"/>
          <w:sz w:val="28"/>
          <w:szCs w:val="28"/>
        </w:rPr>
        <w:t>а</w:t>
      </w:r>
      <w:r w:rsidRPr="00751E5B">
        <w:rPr>
          <w:rFonts w:ascii="Times New Roman" w:hAnsi="Times New Roman" w:cs="Times New Roman"/>
          <w:sz w:val="28"/>
          <w:szCs w:val="28"/>
        </w:rPr>
        <w:t xml:space="preserve">логовая служба и Федеральное казначейство. </w:t>
      </w:r>
    </w:p>
    <w:p w:rsidR="00FF49A9" w:rsidRPr="00751E5B" w:rsidRDefault="00751E5B" w:rsidP="003A1AA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E5B">
        <w:rPr>
          <w:rFonts w:ascii="Times New Roman" w:hAnsi="Times New Roman" w:cs="Times New Roman"/>
          <w:sz w:val="28"/>
          <w:szCs w:val="28"/>
        </w:rPr>
        <w:t>Увелич</w:t>
      </w:r>
      <w:r w:rsidR="007A274C" w:rsidRPr="00751E5B">
        <w:rPr>
          <w:rFonts w:ascii="Times New Roman" w:hAnsi="Times New Roman" w:cs="Times New Roman"/>
          <w:sz w:val="28"/>
          <w:szCs w:val="28"/>
        </w:rPr>
        <w:t>ен</w:t>
      </w:r>
      <w:r w:rsidR="00FF49A9" w:rsidRPr="00751E5B">
        <w:rPr>
          <w:rFonts w:ascii="Times New Roman" w:hAnsi="Times New Roman" w:cs="Times New Roman"/>
          <w:sz w:val="28"/>
          <w:szCs w:val="28"/>
        </w:rPr>
        <w:t>ие налоговых доходов в 20</w:t>
      </w:r>
      <w:r w:rsidR="000B5382" w:rsidRPr="00751E5B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5</w:t>
      </w:r>
      <w:r w:rsidR="00FF49A9" w:rsidRPr="00751E5B">
        <w:rPr>
          <w:rFonts w:ascii="Times New Roman" w:hAnsi="Times New Roman" w:cs="Times New Roman"/>
          <w:sz w:val="28"/>
          <w:szCs w:val="28"/>
        </w:rPr>
        <w:t xml:space="preserve"> году по сравнению с ожида</w:t>
      </w:r>
      <w:r w:rsidR="00FF49A9" w:rsidRPr="00751E5B">
        <w:rPr>
          <w:rFonts w:ascii="Times New Roman" w:hAnsi="Times New Roman" w:cs="Times New Roman"/>
          <w:sz w:val="28"/>
          <w:szCs w:val="28"/>
        </w:rPr>
        <w:t>е</w:t>
      </w:r>
      <w:r w:rsidR="00FF49A9" w:rsidRPr="00751E5B">
        <w:rPr>
          <w:rFonts w:ascii="Times New Roman" w:hAnsi="Times New Roman" w:cs="Times New Roman"/>
          <w:sz w:val="28"/>
          <w:szCs w:val="28"/>
        </w:rPr>
        <w:t>мым исполнением 20</w:t>
      </w:r>
      <w:r w:rsidR="00FA1F57" w:rsidRPr="00751E5B">
        <w:rPr>
          <w:rFonts w:ascii="Times New Roman" w:hAnsi="Times New Roman" w:cs="Times New Roman"/>
          <w:sz w:val="28"/>
          <w:szCs w:val="28"/>
        </w:rPr>
        <w:t>2</w:t>
      </w:r>
      <w:r w:rsidR="00BE4E73">
        <w:rPr>
          <w:rFonts w:ascii="Times New Roman" w:hAnsi="Times New Roman" w:cs="Times New Roman"/>
          <w:sz w:val="28"/>
          <w:szCs w:val="28"/>
        </w:rPr>
        <w:t>4</w:t>
      </w:r>
      <w:r w:rsidR="00FF49A9" w:rsidRPr="00751E5B">
        <w:rPr>
          <w:rFonts w:ascii="Times New Roman" w:hAnsi="Times New Roman" w:cs="Times New Roman"/>
          <w:sz w:val="28"/>
          <w:szCs w:val="28"/>
        </w:rPr>
        <w:t xml:space="preserve"> года предполагается за счет </w:t>
      </w:r>
      <w:r w:rsidR="007A274C" w:rsidRPr="00751E5B">
        <w:rPr>
          <w:rFonts w:ascii="Times New Roman" w:hAnsi="Times New Roman" w:cs="Times New Roman"/>
          <w:sz w:val="28"/>
          <w:szCs w:val="28"/>
        </w:rPr>
        <w:t>у</w:t>
      </w:r>
      <w:r w:rsidRPr="00751E5B">
        <w:rPr>
          <w:rFonts w:ascii="Times New Roman" w:hAnsi="Times New Roman" w:cs="Times New Roman"/>
          <w:sz w:val="28"/>
          <w:szCs w:val="28"/>
        </w:rPr>
        <w:t>велич</w:t>
      </w:r>
      <w:r w:rsidR="007A274C" w:rsidRPr="00751E5B">
        <w:rPr>
          <w:rFonts w:ascii="Times New Roman" w:hAnsi="Times New Roman" w:cs="Times New Roman"/>
          <w:sz w:val="28"/>
          <w:szCs w:val="28"/>
        </w:rPr>
        <w:t>ения</w:t>
      </w:r>
      <w:r w:rsidR="00FF49A9" w:rsidRPr="00751E5B">
        <w:rPr>
          <w:rFonts w:ascii="Times New Roman" w:hAnsi="Times New Roman" w:cs="Times New Roman"/>
          <w:sz w:val="28"/>
          <w:szCs w:val="28"/>
        </w:rPr>
        <w:t xml:space="preserve"> поступлений по </w:t>
      </w:r>
      <w:r w:rsidR="00702DB6" w:rsidRPr="00751E5B"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="00FF49A9" w:rsidRPr="00751E5B">
        <w:rPr>
          <w:rFonts w:ascii="Times New Roman" w:hAnsi="Times New Roman" w:cs="Times New Roman"/>
          <w:sz w:val="28"/>
          <w:szCs w:val="28"/>
        </w:rPr>
        <w:t xml:space="preserve"> (диаграмма 4).</w:t>
      </w:r>
    </w:p>
    <w:p w:rsidR="005D06A4" w:rsidRPr="00751E5B" w:rsidRDefault="005D06A4" w:rsidP="000E143E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751E5B">
        <w:rPr>
          <w:bCs/>
          <w:szCs w:val="24"/>
        </w:rPr>
        <w:t>Диаграмма 4</w:t>
      </w:r>
    </w:p>
    <w:p w:rsidR="005D06A4" w:rsidRPr="00751E5B" w:rsidRDefault="005D06A4" w:rsidP="005D06A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51E5B">
        <w:rPr>
          <w:b/>
          <w:bCs/>
          <w:sz w:val="28"/>
          <w:szCs w:val="28"/>
        </w:rPr>
        <w:t xml:space="preserve">Поступление основных видов налоговых доходов </w:t>
      </w:r>
    </w:p>
    <w:p w:rsidR="005D06A4" w:rsidRPr="00D36C11" w:rsidRDefault="005D06A4" w:rsidP="005D06A4">
      <w:pPr>
        <w:autoSpaceDE w:val="0"/>
        <w:autoSpaceDN w:val="0"/>
        <w:adjustRightInd w:val="0"/>
        <w:jc w:val="center"/>
        <w:outlineLvl w:val="0"/>
        <w:rPr>
          <w:color w:val="FF0000"/>
        </w:rPr>
      </w:pPr>
      <w:r w:rsidRPr="00751E5B">
        <w:rPr>
          <w:b/>
          <w:bCs/>
          <w:sz w:val="28"/>
          <w:szCs w:val="28"/>
        </w:rPr>
        <w:t>в 20</w:t>
      </w:r>
      <w:r w:rsidR="00FA1F57" w:rsidRPr="00751E5B">
        <w:rPr>
          <w:b/>
          <w:bCs/>
          <w:sz w:val="28"/>
          <w:szCs w:val="28"/>
        </w:rPr>
        <w:t>2</w:t>
      </w:r>
      <w:r w:rsidR="003C3EA3">
        <w:rPr>
          <w:b/>
          <w:bCs/>
          <w:sz w:val="28"/>
          <w:szCs w:val="28"/>
        </w:rPr>
        <w:t>4</w:t>
      </w:r>
      <w:r w:rsidRPr="00751E5B">
        <w:rPr>
          <w:b/>
          <w:bCs/>
          <w:sz w:val="28"/>
          <w:szCs w:val="28"/>
        </w:rPr>
        <w:t>-202</w:t>
      </w:r>
      <w:r w:rsidR="003C3EA3">
        <w:rPr>
          <w:b/>
          <w:bCs/>
          <w:sz w:val="28"/>
          <w:szCs w:val="28"/>
        </w:rPr>
        <w:t>7</w:t>
      </w:r>
      <w:r w:rsidRPr="00751E5B">
        <w:rPr>
          <w:b/>
          <w:bCs/>
          <w:sz w:val="28"/>
          <w:szCs w:val="28"/>
        </w:rPr>
        <w:t xml:space="preserve"> годах (тыс. рублей)</w:t>
      </w:r>
      <w:r w:rsidRPr="00D36C11"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5746974" cy="2958353"/>
            <wp:effectExtent l="19050" t="0" r="25176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06A4" w:rsidRDefault="005D06A4" w:rsidP="000E143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C4225D">
        <w:rPr>
          <w:sz w:val="28"/>
          <w:szCs w:val="28"/>
        </w:rPr>
        <w:t>В структуре налоговых доходов основным</w:t>
      </w:r>
      <w:r w:rsidR="005C6EF0" w:rsidRPr="00C4225D">
        <w:rPr>
          <w:sz w:val="28"/>
          <w:szCs w:val="28"/>
        </w:rPr>
        <w:t>и</w:t>
      </w:r>
      <w:r w:rsidRPr="00C4225D">
        <w:rPr>
          <w:sz w:val="28"/>
          <w:szCs w:val="28"/>
        </w:rPr>
        <w:t xml:space="preserve"> источник</w:t>
      </w:r>
      <w:r w:rsidR="005C6EF0" w:rsidRPr="00C4225D">
        <w:rPr>
          <w:sz w:val="28"/>
          <w:szCs w:val="28"/>
        </w:rPr>
        <w:t>ами</w:t>
      </w:r>
      <w:r w:rsidRPr="00C4225D">
        <w:rPr>
          <w:sz w:val="28"/>
          <w:szCs w:val="28"/>
        </w:rPr>
        <w:t xml:space="preserve"> в 20</w:t>
      </w:r>
      <w:r w:rsidR="000B5382" w:rsidRPr="00C4225D">
        <w:rPr>
          <w:sz w:val="28"/>
          <w:szCs w:val="28"/>
        </w:rPr>
        <w:t>2</w:t>
      </w:r>
      <w:r w:rsidR="00BE4E73">
        <w:rPr>
          <w:sz w:val="28"/>
          <w:szCs w:val="28"/>
        </w:rPr>
        <w:t>5</w:t>
      </w:r>
      <w:r w:rsidRPr="00C4225D">
        <w:rPr>
          <w:sz w:val="28"/>
          <w:szCs w:val="28"/>
        </w:rPr>
        <w:t xml:space="preserve"> году,</w:t>
      </w:r>
      <w:r w:rsidR="0065429B" w:rsidRPr="00C4225D">
        <w:rPr>
          <w:sz w:val="28"/>
          <w:szCs w:val="28"/>
        </w:rPr>
        <w:t xml:space="preserve"> </w:t>
      </w:r>
      <w:r w:rsidRPr="00C4225D">
        <w:rPr>
          <w:sz w:val="28"/>
          <w:szCs w:val="28"/>
        </w:rPr>
        <w:t>ка</w:t>
      </w:r>
      <w:r w:rsidR="005C6EF0" w:rsidRPr="00C4225D">
        <w:rPr>
          <w:sz w:val="28"/>
          <w:szCs w:val="28"/>
        </w:rPr>
        <w:t>к</w:t>
      </w:r>
      <w:r w:rsidRPr="00C4225D">
        <w:rPr>
          <w:sz w:val="28"/>
          <w:szCs w:val="28"/>
        </w:rPr>
        <w:t xml:space="preserve"> и в предыдущие годы, явля</w:t>
      </w:r>
      <w:r w:rsidR="005C6EF0" w:rsidRPr="00C4225D">
        <w:rPr>
          <w:sz w:val="28"/>
          <w:szCs w:val="28"/>
        </w:rPr>
        <w:t>ю</w:t>
      </w:r>
      <w:r w:rsidRPr="00C4225D">
        <w:rPr>
          <w:sz w:val="28"/>
          <w:szCs w:val="28"/>
        </w:rPr>
        <w:t>тся</w:t>
      </w:r>
      <w:r w:rsidR="005C6EF0" w:rsidRPr="00C4225D">
        <w:rPr>
          <w:sz w:val="28"/>
          <w:szCs w:val="28"/>
        </w:rPr>
        <w:t>:</w:t>
      </w:r>
      <w:r w:rsidRPr="00C4225D">
        <w:rPr>
          <w:sz w:val="28"/>
          <w:szCs w:val="28"/>
        </w:rPr>
        <w:t xml:space="preserve"> земельный налог – </w:t>
      </w:r>
      <w:r w:rsidR="00C4225D" w:rsidRPr="00C4225D">
        <w:rPr>
          <w:sz w:val="28"/>
          <w:szCs w:val="28"/>
        </w:rPr>
        <w:t>2</w:t>
      </w:r>
      <w:r w:rsidR="000E4B22">
        <w:rPr>
          <w:sz w:val="28"/>
          <w:szCs w:val="28"/>
        </w:rPr>
        <w:t>4</w:t>
      </w:r>
      <w:r w:rsidR="00C4225D" w:rsidRPr="00C4225D">
        <w:rPr>
          <w:sz w:val="28"/>
          <w:szCs w:val="28"/>
        </w:rPr>
        <w:t>,</w:t>
      </w:r>
      <w:r w:rsidR="000E4B22">
        <w:rPr>
          <w:sz w:val="28"/>
          <w:szCs w:val="28"/>
        </w:rPr>
        <w:t>5</w:t>
      </w:r>
      <w:r w:rsidRPr="00C4225D">
        <w:rPr>
          <w:sz w:val="28"/>
          <w:szCs w:val="28"/>
        </w:rPr>
        <w:t>% налоговых д</w:t>
      </w:r>
      <w:r w:rsidRPr="00C4225D">
        <w:rPr>
          <w:sz w:val="28"/>
          <w:szCs w:val="28"/>
        </w:rPr>
        <w:t>о</w:t>
      </w:r>
      <w:r w:rsidRPr="00C4225D">
        <w:rPr>
          <w:sz w:val="28"/>
          <w:szCs w:val="28"/>
        </w:rPr>
        <w:t>ходов</w:t>
      </w:r>
      <w:r w:rsidR="005C6EF0" w:rsidRPr="00C4225D">
        <w:rPr>
          <w:sz w:val="28"/>
          <w:szCs w:val="28"/>
        </w:rPr>
        <w:t xml:space="preserve"> и налог на доходы физических лиц – </w:t>
      </w:r>
      <w:r w:rsidR="000E4B22">
        <w:rPr>
          <w:sz w:val="28"/>
          <w:szCs w:val="28"/>
        </w:rPr>
        <w:t>44,6</w:t>
      </w:r>
      <w:r w:rsidR="005C6EF0" w:rsidRPr="00C4225D">
        <w:rPr>
          <w:sz w:val="28"/>
          <w:szCs w:val="28"/>
        </w:rPr>
        <w:t>% налоговых доходов бюдж</w:t>
      </w:r>
      <w:r w:rsidR="005C6EF0" w:rsidRPr="00C4225D">
        <w:rPr>
          <w:sz w:val="28"/>
          <w:szCs w:val="28"/>
        </w:rPr>
        <w:t>е</w:t>
      </w:r>
      <w:r w:rsidR="005C6EF0" w:rsidRPr="00C4225D">
        <w:rPr>
          <w:sz w:val="28"/>
          <w:szCs w:val="28"/>
        </w:rPr>
        <w:t xml:space="preserve">та поселения </w:t>
      </w:r>
      <w:r w:rsidRPr="00C4225D">
        <w:rPr>
          <w:sz w:val="28"/>
          <w:szCs w:val="28"/>
        </w:rPr>
        <w:t>(диаграмма 5).</w:t>
      </w:r>
    </w:p>
    <w:p w:rsidR="00D90AE0" w:rsidRPr="00C4225D" w:rsidRDefault="00D90AE0" w:rsidP="00D90AE0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25D">
        <w:rPr>
          <w:rFonts w:ascii="Times New Roman" w:hAnsi="Times New Roman" w:cs="Times New Roman"/>
          <w:sz w:val="28"/>
          <w:szCs w:val="28"/>
        </w:rPr>
        <w:t>В расчетах доходной части бюджета учитывалась собираемость дох</w:t>
      </w:r>
      <w:r w:rsidRPr="00C4225D">
        <w:rPr>
          <w:rFonts w:ascii="Times New Roman" w:hAnsi="Times New Roman" w:cs="Times New Roman"/>
          <w:sz w:val="28"/>
          <w:szCs w:val="28"/>
        </w:rPr>
        <w:t>о</w:t>
      </w:r>
      <w:r w:rsidRPr="00C4225D">
        <w:rPr>
          <w:rFonts w:ascii="Times New Roman" w:hAnsi="Times New Roman" w:cs="Times New Roman"/>
          <w:sz w:val="28"/>
          <w:szCs w:val="28"/>
        </w:rPr>
        <w:t>дов в полном объеме. Также предусмотрено погашение недоимки по налог</w:t>
      </w:r>
      <w:r w:rsidRPr="00C4225D">
        <w:rPr>
          <w:rFonts w:ascii="Times New Roman" w:hAnsi="Times New Roman" w:cs="Times New Roman"/>
          <w:sz w:val="28"/>
          <w:szCs w:val="28"/>
        </w:rPr>
        <w:t>о</w:t>
      </w:r>
      <w:r w:rsidRPr="00C4225D">
        <w:rPr>
          <w:rFonts w:ascii="Times New Roman" w:hAnsi="Times New Roman" w:cs="Times New Roman"/>
          <w:sz w:val="28"/>
          <w:szCs w:val="28"/>
        </w:rPr>
        <w:t>вым платежам. Следует отметить, что в текущем году наметилась полож</w:t>
      </w:r>
      <w:r w:rsidRPr="00C4225D">
        <w:rPr>
          <w:rFonts w:ascii="Times New Roman" w:hAnsi="Times New Roman" w:cs="Times New Roman"/>
          <w:sz w:val="28"/>
          <w:szCs w:val="28"/>
        </w:rPr>
        <w:t>и</w:t>
      </w:r>
      <w:r w:rsidRPr="00C4225D">
        <w:rPr>
          <w:rFonts w:ascii="Times New Roman" w:hAnsi="Times New Roman" w:cs="Times New Roman"/>
          <w:sz w:val="28"/>
          <w:szCs w:val="28"/>
        </w:rPr>
        <w:t xml:space="preserve">тельная динамика ее сокращения. По сравнению с уровнем на начало года недоимка по налогам снизилась на </w:t>
      </w:r>
      <w:r>
        <w:rPr>
          <w:rFonts w:ascii="Times New Roman" w:hAnsi="Times New Roman" w:cs="Times New Roman"/>
          <w:sz w:val="28"/>
          <w:szCs w:val="28"/>
        </w:rPr>
        <w:t>4 091,4</w:t>
      </w:r>
      <w:r w:rsidRPr="00C4225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44,8</w:t>
      </w:r>
      <w:r w:rsidRPr="00C4225D">
        <w:rPr>
          <w:rFonts w:ascii="Times New Roman" w:hAnsi="Times New Roman" w:cs="Times New Roman"/>
          <w:sz w:val="28"/>
          <w:szCs w:val="28"/>
        </w:rPr>
        <w:t>%). Вместе с тем ее объем по состоянию на 01.1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2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25D">
        <w:rPr>
          <w:rFonts w:ascii="Times New Roman" w:hAnsi="Times New Roman" w:cs="Times New Roman"/>
          <w:sz w:val="28"/>
          <w:szCs w:val="28"/>
        </w:rPr>
        <w:t xml:space="preserve"> г. все еще составляет значительную </w:t>
      </w:r>
      <w:r w:rsidRPr="00C4225D">
        <w:rPr>
          <w:rFonts w:ascii="Times New Roman" w:hAnsi="Times New Roman" w:cs="Times New Roman"/>
          <w:sz w:val="28"/>
          <w:szCs w:val="28"/>
        </w:rPr>
        <w:lastRenderedPageBreak/>
        <w:t xml:space="preserve">сумму – </w:t>
      </w:r>
      <w:r>
        <w:rPr>
          <w:rFonts w:ascii="Times New Roman" w:hAnsi="Times New Roman" w:cs="Times New Roman"/>
          <w:sz w:val="28"/>
          <w:szCs w:val="28"/>
        </w:rPr>
        <w:t>5 034,6</w:t>
      </w:r>
      <w:r w:rsidRPr="00C422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4225D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C4225D">
        <w:rPr>
          <w:rFonts w:ascii="Times New Roman" w:hAnsi="Times New Roman" w:cs="Times New Roman"/>
          <w:sz w:val="28"/>
          <w:szCs w:val="28"/>
        </w:rPr>
        <w:t>, из которой, необходимо отметить, значител</w:t>
      </w:r>
      <w:r w:rsidRPr="00C4225D">
        <w:rPr>
          <w:rFonts w:ascii="Times New Roman" w:hAnsi="Times New Roman" w:cs="Times New Roman"/>
          <w:sz w:val="28"/>
          <w:szCs w:val="28"/>
        </w:rPr>
        <w:t>ь</w:t>
      </w:r>
      <w:r w:rsidRPr="00C4225D">
        <w:rPr>
          <w:rFonts w:ascii="Times New Roman" w:hAnsi="Times New Roman" w:cs="Times New Roman"/>
          <w:sz w:val="28"/>
          <w:szCs w:val="28"/>
        </w:rPr>
        <w:t xml:space="preserve">ная часть – </w:t>
      </w:r>
      <w:r>
        <w:rPr>
          <w:rFonts w:ascii="Times New Roman" w:hAnsi="Times New Roman" w:cs="Times New Roman"/>
          <w:sz w:val="28"/>
          <w:szCs w:val="28"/>
        </w:rPr>
        <w:t>61,1</w:t>
      </w:r>
      <w:r w:rsidRPr="00C4225D">
        <w:rPr>
          <w:rFonts w:ascii="Times New Roman" w:hAnsi="Times New Roman" w:cs="Times New Roman"/>
          <w:sz w:val="28"/>
          <w:szCs w:val="28"/>
        </w:rPr>
        <w:t>% приходится на налоги, в полном объеме зачисляемые в д</w:t>
      </w:r>
      <w:r w:rsidRPr="00C4225D">
        <w:rPr>
          <w:rFonts w:ascii="Times New Roman" w:hAnsi="Times New Roman" w:cs="Times New Roman"/>
          <w:sz w:val="28"/>
          <w:szCs w:val="28"/>
        </w:rPr>
        <w:t>о</w:t>
      </w:r>
      <w:r w:rsidRPr="00C4225D">
        <w:rPr>
          <w:rFonts w:ascii="Times New Roman" w:hAnsi="Times New Roman" w:cs="Times New Roman"/>
          <w:sz w:val="28"/>
          <w:szCs w:val="28"/>
        </w:rPr>
        <w:t>ход областного бюджета (транспортный налог, налог на имущество орган</w:t>
      </w:r>
      <w:r w:rsidRPr="00C4225D">
        <w:rPr>
          <w:rFonts w:ascii="Times New Roman" w:hAnsi="Times New Roman" w:cs="Times New Roman"/>
          <w:sz w:val="28"/>
          <w:szCs w:val="28"/>
        </w:rPr>
        <w:t>и</w:t>
      </w:r>
      <w:r w:rsidRPr="00C4225D">
        <w:rPr>
          <w:rFonts w:ascii="Times New Roman" w:hAnsi="Times New Roman" w:cs="Times New Roman"/>
          <w:sz w:val="28"/>
          <w:szCs w:val="28"/>
        </w:rPr>
        <w:t>заций и др.).</w:t>
      </w:r>
    </w:p>
    <w:p w:rsidR="005D06A4" w:rsidRPr="00C4225D" w:rsidRDefault="005D06A4" w:rsidP="005D06A4">
      <w:pPr>
        <w:autoSpaceDE w:val="0"/>
        <w:autoSpaceDN w:val="0"/>
        <w:adjustRightInd w:val="0"/>
        <w:spacing w:line="264" w:lineRule="auto"/>
        <w:jc w:val="right"/>
        <w:outlineLvl w:val="0"/>
        <w:rPr>
          <w:bCs/>
          <w:szCs w:val="24"/>
        </w:rPr>
      </w:pPr>
      <w:r w:rsidRPr="00C4225D">
        <w:rPr>
          <w:bCs/>
          <w:szCs w:val="24"/>
        </w:rPr>
        <w:t>Диаграмма 5</w:t>
      </w:r>
    </w:p>
    <w:p w:rsidR="005D06A4" w:rsidRPr="00C4225D" w:rsidRDefault="005D06A4" w:rsidP="005D06A4">
      <w:pPr>
        <w:pStyle w:val="ConsPlusNormal"/>
        <w:widowControl/>
        <w:spacing w:before="120" w:line="26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5D">
        <w:rPr>
          <w:rFonts w:ascii="Times New Roman" w:hAnsi="Times New Roman" w:cs="Times New Roman"/>
          <w:b/>
          <w:sz w:val="28"/>
          <w:szCs w:val="28"/>
        </w:rPr>
        <w:t>Структура налоговых доходов бюджета поселения</w:t>
      </w:r>
    </w:p>
    <w:p w:rsidR="005D06A4" w:rsidRPr="00D36C11" w:rsidRDefault="005D06A4" w:rsidP="005D06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225D">
        <w:rPr>
          <w:rFonts w:ascii="Times New Roman" w:hAnsi="Times New Roman" w:cs="Times New Roman"/>
          <w:b/>
          <w:sz w:val="28"/>
          <w:szCs w:val="28"/>
        </w:rPr>
        <w:t>в 20</w:t>
      </w:r>
      <w:r w:rsidR="000B5382" w:rsidRPr="00C4225D">
        <w:rPr>
          <w:rFonts w:ascii="Times New Roman" w:hAnsi="Times New Roman" w:cs="Times New Roman"/>
          <w:b/>
          <w:sz w:val="28"/>
          <w:szCs w:val="28"/>
        </w:rPr>
        <w:t>2</w:t>
      </w:r>
      <w:r w:rsidR="000E4B22">
        <w:rPr>
          <w:rFonts w:ascii="Times New Roman" w:hAnsi="Times New Roman" w:cs="Times New Roman"/>
          <w:b/>
          <w:sz w:val="28"/>
          <w:szCs w:val="28"/>
        </w:rPr>
        <w:t>5</w:t>
      </w:r>
      <w:r w:rsidRPr="00C4225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D06A4" w:rsidRPr="00D36C11" w:rsidRDefault="005D06A4" w:rsidP="005D06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D36C1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6228272" cy="3674853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06A4" w:rsidRPr="000413E5" w:rsidRDefault="00881CF0" w:rsidP="003A1AA7">
      <w:pPr>
        <w:pStyle w:val="ConsNormal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13E5">
        <w:rPr>
          <w:rFonts w:ascii="Times New Roman" w:hAnsi="Times New Roman" w:cs="Times New Roman"/>
          <w:b/>
          <w:sz w:val="28"/>
          <w:szCs w:val="28"/>
        </w:rPr>
        <w:t>5</w:t>
      </w:r>
      <w:r w:rsidR="005D06A4" w:rsidRPr="000413E5">
        <w:rPr>
          <w:rFonts w:ascii="Times New Roman" w:hAnsi="Times New Roman" w:cs="Times New Roman"/>
          <w:b/>
          <w:sz w:val="28"/>
          <w:szCs w:val="28"/>
        </w:rPr>
        <w:t>.1.1. Налоги на имущество.</w:t>
      </w:r>
    </w:p>
    <w:p w:rsidR="007918E6" w:rsidRPr="000413E5" w:rsidRDefault="007918E6" w:rsidP="002C1468">
      <w:pPr>
        <w:pStyle w:val="a6"/>
        <w:widowControl w:val="0"/>
        <w:spacing w:before="120" w:line="264" w:lineRule="auto"/>
        <w:ind w:firstLine="709"/>
        <w:rPr>
          <w:szCs w:val="28"/>
        </w:rPr>
      </w:pPr>
      <w:r w:rsidRPr="000413E5">
        <w:rPr>
          <w:b/>
          <w:i/>
          <w:szCs w:val="28"/>
        </w:rPr>
        <w:t>Налог на имущество физических лиц и земельный налог</w:t>
      </w:r>
      <w:r w:rsidRPr="000413E5">
        <w:rPr>
          <w:szCs w:val="28"/>
        </w:rPr>
        <w:t xml:space="preserve">  в соотве</w:t>
      </w:r>
      <w:r w:rsidRPr="000413E5">
        <w:rPr>
          <w:szCs w:val="28"/>
        </w:rPr>
        <w:t>т</w:t>
      </w:r>
      <w:r w:rsidRPr="000413E5">
        <w:rPr>
          <w:szCs w:val="28"/>
        </w:rPr>
        <w:t xml:space="preserve">ствии с п.1 ст.61 Бюджетного кодекса Российской Федерации зачисляются в бюджет поселения по нормативу 100%. </w:t>
      </w:r>
    </w:p>
    <w:p w:rsidR="007918E6" w:rsidRPr="000413E5" w:rsidRDefault="007918E6" w:rsidP="007918E6">
      <w:pPr>
        <w:pStyle w:val="23"/>
        <w:spacing w:after="0" w:line="264" w:lineRule="auto"/>
        <w:ind w:firstLine="709"/>
        <w:jc w:val="both"/>
        <w:rPr>
          <w:sz w:val="28"/>
          <w:szCs w:val="28"/>
        </w:rPr>
      </w:pPr>
      <w:r w:rsidRPr="000413E5">
        <w:rPr>
          <w:sz w:val="28"/>
          <w:szCs w:val="28"/>
        </w:rPr>
        <w:t>На 202</w:t>
      </w:r>
      <w:r w:rsidR="0037188F">
        <w:rPr>
          <w:sz w:val="28"/>
          <w:szCs w:val="28"/>
        </w:rPr>
        <w:t>5</w:t>
      </w:r>
      <w:r w:rsidRPr="000413E5">
        <w:rPr>
          <w:sz w:val="28"/>
          <w:szCs w:val="28"/>
        </w:rPr>
        <w:t xml:space="preserve"> год планируется поступление </w:t>
      </w:r>
      <w:r w:rsidRPr="000413E5">
        <w:rPr>
          <w:b/>
          <w:i/>
          <w:sz w:val="28"/>
          <w:szCs w:val="28"/>
        </w:rPr>
        <w:t>налога на имущество физич</w:t>
      </w:r>
      <w:r w:rsidRPr="000413E5">
        <w:rPr>
          <w:b/>
          <w:i/>
          <w:sz w:val="28"/>
          <w:szCs w:val="28"/>
        </w:rPr>
        <w:t>е</w:t>
      </w:r>
      <w:r w:rsidRPr="000413E5">
        <w:rPr>
          <w:b/>
          <w:i/>
          <w:sz w:val="28"/>
          <w:szCs w:val="28"/>
        </w:rPr>
        <w:t>ских лиц</w:t>
      </w:r>
      <w:r w:rsidRPr="000413E5">
        <w:rPr>
          <w:sz w:val="28"/>
          <w:szCs w:val="28"/>
        </w:rPr>
        <w:t xml:space="preserve"> в сумме </w:t>
      </w:r>
      <w:r w:rsidR="00C4225D" w:rsidRPr="000413E5">
        <w:rPr>
          <w:sz w:val="28"/>
          <w:szCs w:val="28"/>
        </w:rPr>
        <w:t>7</w:t>
      </w:r>
      <w:r w:rsidR="0037188F">
        <w:rPr>
          <w:sz w:val="28"/>
          <w:szCs w:val="28"/>
        </w:rPr>
        <w:t xml:space="preserve"> 0</w:t>
      </w:r>
      <w:r w:rsidR="00C4225D" w:rsidRPr="000413E5">
        <w:rPr>
          <w:sz w:val="28"/>
          <w:szCs w:val="28"/>
        </w:rPr>
        <w:t>00</w:t>
      </w:r>
      <w:r w:rsidRPr="000413E5">
        <w:rPr>
          <w:sz w:val="28"/>
          <w:szCs w:val="28"/>
        </w:rPr>
        <w:t xml:space="preserve">,0 тыс. рублей, </w:t>
      </w:r>
      <w:r w:rsidR="00B40A45" w:rsidRPr="000D220C">
        <w:rPr>
          <w:sz w:val="28"/>
          <w:szCs w:val="28"/>
        </w:rPr>
        <w:t xml:space="preserve">что </w:t>
      </w:r>
      <w:r w:rsidR="00B40A45">
        <w:rPr>
          <w:sz w:val="28"/>
          <w:szCs w:val="28"/>
        </w:rPr>
        <w:t>выш</w:t>
      </w:r>
      <w:r w:rsidR="00B40A45" w:rsidRPr="000D220C">
        <w:rPr>
          <w:sz w:val="28"/>
          <w:szCs w:val="28"/>
        </w:rPr>
        <w:t>е оценки 20</w:t>
      </w:r>
      <w:r w:rsidR="00B40A45">
        <w:rPr>
          <w:sz w:val="28"/>
          <w:szCs w:val="28"/>
        </w:rPr>
        <w:t>24</w:t>
      </w:r>
      <w:r w:rsidR="00B40A45" w:rsidRPr="000D220C">
        <w:rPr>
          <w:sz w:val="28"/>
          <w:szCs w:val="28"/>
        </w:rPr>
        <w:t xml:space="preserve"> года на </w:t>
      </w:r>
      <w:r w:rsidR="00B40A45">
        <w:rPr>
          <w:sz w:val="28"/>
          <w:szCs w:val="28"/>
        </w:rPr>
        <w:t>300</w:t>
      </w:r>
      <w:r w:rsidR="00B40A45" w:rsidRPr="000D220C">
        <w:rPr>
          <w:sz w:val="28"/>
          <w:szCs w:val="28"/>
        </w:rPr>
        <w:t xml:space="preserve">,0 тыс. рублей, или </w:t>
      </w:r>
      <w:r w:rsidR="00B40A45">
        <w:rPr>
          <w:sz w:val="28"/>
          <w:szCs w:val="28"/>
        </w:rPr>
        <w:t>+4,5</w:t>
      </w:r>
      <w:r w:rsidR="00B40A45" w:rsidRPr="000D220C">
        <w:rPr>
          <w:sz w:val="28"/>
          <w:szCs w:val="28"/>
        </w:rPr>
        <w:t>%</w:t>
      </w:r>
      <w:r w:rsidRPr="000413E5">
        <w:rPr>
          <w:sz w:val="28"/>
          <w:szCs w:val="28"/>
        </w:rPr>
        <w:t>; на 202</w:t>
      </w:r>
      <w:r w:rsidR="00B40A45">
        <w:rPr>
          <w:sz w:val="28"/>
          <w:szCs w:val="28"/>
        </w:rPr>
        <w:t>6</w:t>
      </w:r>
      <w:r w:rsidRPr="000413E5">
        <w:rPr>
          <w:sz w:val="28"/>
          <w:szCs w:val="28"/>
        </w:rPr>
        <w:t xml:space="preserve"> год – </w:t>
      </w:r>
      <w:r w:rsidR="00B40A45">
        <w:rPr>
          <w:sz w:val="28"/>
          <w:szCs w:val="28"/>
        </w:rPr>
        <w:t>7</w:t>
      </w:r>
      <w:r w:rsidRPr="000413E5">
        <w:rPr>
          <w:sz w:val="28"/>
          <w:szCs w:val="28"/>
        </w:rPr>
        <w:t xml:space="preserve"> </w:t>
      </w:r>
      <w:r w:rsidR="00B40A45">
        <w:rPr>
          <w:sz w:val="28"/>
          <w:szCs w:val="28"/>
        </w:rPr>
        <w:t>2</w:t>
      </w:r>
      <w:r w:rsidR="003C3412" w:rsidRPr="000413E5">
        <w:rPr>
          <w:sz w:val="28"/>
          <w:szCs w:val="28"/>
        </w:rPr>
        <w:t>0</w:t>
      </w:r>
      <w:r w:rsidRPr="000413E5">
        <w:rPr>
          <w:sz w:val="28"/>
          <w:szCs w:val="28"/>
        </w:rPr>
        <w:t>0,</w:t>
      </w:r>
      <w:r w:rsidR="00B40A45">
        <w:rPr>
          <w:sz w:val="28"/>
          <w:szCs w:val="28"/>
        </w:rPr>
        <w:t>0</w:t>
      </w:r>
      <w:r w:rsidRPr="000413E5">
        <w:rPr>
          <w:sz w:val="28"/>
          <w:szCs w:val="28"/>
        </w:rPr>
        <w:t xml:space="preserve"> тыс. рублей, </w:t>
      </w:r>
      <w:r w:rsidR="00AD1DF0" w:rsidRPr="000413E5">
        <w:rPr>
          <w:sz w:val="28"/>
          <w:szCs w:val="28"/>
        </w:rPr>
        <w:t xml:space="preserve">что </w:t>
      </w:r>
      <w:r w:rsidRPr="000413E5">
        <w:rPr>
          <w:sz w:val="28"/>
          <w:szCs w:val="28"/>
        </w:rPr>
        <w:t>на</w:t>
      </w:r>
      <w:r w:rsidR="00AD1DF0" w:rsidRPr="000413E5">
        <w:rPr>
          <w:sz w:val="28"/>
          <w:szCs w:val="28"/>
        </w:rPr>
        <w:t xml:space="preserve"> </w:t>
      </w:r>
      <w:r w:rsidR="00B40A45">
        <w:rPr>
          <w:sz w:val="28"/>
          <w:szCs w:val="28"/>
        </w:rPr>
        <w:t>2</w:t>
      </w:r>
      <w:r w:rsidR="00C4225D" w:rsidRPr="000413E5">
        <w:rPr>
          <w:sz w:val="28"/>
          <w:szCs w:val="28"/>
        </w:rPr>
        <w:t>0</w:t>
      </w:r>
      <w:r w:rsidR="00AD1DF0" w:rsidRPr="000413E5">
        <w:rPr>
          <w:sz w:val="28"/>
          <w:szCs w:val="28"/>
        </w:rPr>
        <w:t>0,</w:t>
      </w:r>
      <w:r w:rsidR="00B40A45">
        <w:rPr>
          <w:sz w:val="28"/>
          <w:szCs w:val="28"/>
        </w:rPr>
        <w:t>0</w:t>
      </w:r>
      <w:r w:rsidR="00AD1DF0" w:rsidRPr="000413E5">
        <w:rPr>
          <w:sz w:val="28"/>
          <w:szCs w:val="28"/>
        </w:rPr>
        <w:t xml:space="preserve"> тыс. рублей выше 202</w:t>
      </w:r>
      <w:r w:rsidR="00B40A45">
        <w:rPr>
          <w:sz w:val="28"/>
          <w:szCs w:val="28"/>
        </w:rPr>
        <w:t>5</w:t>
      </w:r>
      <w:r w:rsidR="00AD1DF0" w:rsidRPr="000413E5">
        <w:rPr>
          <w:sz w:val="28"/>
          <w:szCs w:val="28"/>
        </w:rPr>
        <w:t xml:space="preserve"> года, </w:t>
      </w:r>
      <w:r w:rsidRPr="000413E5">
        <w:rPr>
          <w:sz w:val="28"/>
          <w:szCs w:val="28"/>
        </w:rPr>
        <w:t xml:space="preserve"> 202</w:t>
      </w:r>
      <w:r w:rsidR="00B40A45">
        <w:rPr>
          <w:sz w:val="28"/>
          <w:szCs w:val="28"/>
        </w:rPr>
        <w:t>7</w:t>
      </w:r>
      <w:r w:rsidRPr="000413E5">
        <w:rPr>
          <w:sz w:val="28"/>
          <w:szCs w:val="28"/>
        </w:rPr>
        <w:t xml:space="preserve"> год – </w:t>
      </w:r>
      <w:r w:rsidR="00B40A45">
        <w:rPr>
          <w:sz w:val="28"/>
          <w:szCs w:val="28"/>
        </w:rPr>
        <w:t>7 25</w:t>
      </w:r>
      <w:r w:rsidR="000413E5" w:rsidRPr="000413E5">
        <w:rPr>
          <w:sz w:val="28"/>
          <w:szCs w:val="28"/>
        </w:rPr>
        <w:t>0</w:t>
      </w:r>
      <w:r w:rsidRPr="000413E5">
        <w:rPr>
          <w:sz w:val="28"/>
          <w:szCs w:val="28"/>
        </w:rPr>
        <w:t>,0 тыс. рублей</w:t>
      </w:r>
      <w:r w:rsidR="004C6BA0" w:rsidRPr="000413E5">
        <w:rPr>
          <w:sz w:val="28"/>
          <w:szCs w:val="28"/>
        </w:rPr>
        <w:t xml:space="preserve"> на </w:t>
      </w:r>
      <w:r w:rsidR="000413E5" w:rsidRPr="000413E5">
        <w:rPr>
          <w:sz w:val="28"/>
          <w:szCs w:val="28"/>
        </w:rPr>
        <w:t>5</w:t>
      </w:r>
      <w:r w:rsidR="00B40A45">
        <w:rPr>
          <w:sz w:val="28"/>
          <w:szCs w:val="28"/>
        </w:rPr>
        <w:t>0,0</w:t>
      </w:r>
      <w:r w:rsidR="004C6BA0" w:rsidRPr="000413E5">
        <w:rPr>
          <w:sz w:val="28"/>
          <w:szCs w:val="28"/>
        </w:rPr>
        <w:t xml:space="preserve"> тыс. рублей </w:t>
      </w:r>
      <w:r w:rsidR="003C3412" w:rsidRPr="000413E5">
        <w:rPr>
          <w:sz w:val="28"/>
          <w:szCs w:val="28"/>
        </w:rPr>
        <w:t xml:space="preserve">выше </w:t>
      </w:r>
      <w:r w:rsidR="004C6BA0" w:rsidRPr="000413E5">
        <w:rPr>
          <w:sz w:val="28"/>
          <w:szCs w:val="28"/>
        </w:rPr>
        <w:t>202</w:t>
      </w:r>
      <w:r w:rsidR="00B40A45">
        <w:rPr>
          <w:sz w:val="28"/>
          <w:szCs w:val="28"/>
        </w:rPr>
        <w:t>6</w:t>
      </w:r>
      <w:r w:rsidR="004C6BA0" w:rsidRPr="000413E5">
        <w:rPr>
          <w:sz w:val="28"/>
          <w:szCs w:val="28"/>
        </w:rPr>
        <w:t xml:space="preserve"> года</w:t>
      </w:r>
      <w:r w:rsidRPr="000413E5">
        <w:rPr>
          <w:sz w:val="28"/>
          <w:szCs w:val="28"/>
        </w:rPr>
        <w:t xml:space="preserve">, с приростом на </w:t>
      </w:r>
      <w:r w:rsidR="00B40A45">
        <w:rPr>
          <w:sz w:val="28"/>
          <w:szCs w:val="28"/>
        </w:rPr>
        <w:t>2,9</w:t>
      </w:r>
      <w:r w:rsidRPr="000413E5">
        <w:rPr>
          <w:sz w:val="28"/>
          <w:szCs w:val="28"/>
        </w:rPr>
        <w:t xml:space="preserve">% и </w:t>
      </w:r>
      <w:r w:rsidR="00B40A45">
        <w:rPr>
          <w:sz w:val="28"/>
          <w:szCs w:val="28"/>
        </w:rPr>
        <w:t>0,7</w:t>
      </w:r>
      <w:r w:rsidRPr="000413E5">
        <w:rPr>
          <w:sz w:val="28"/>
          <w:szCs w:val="28"/>
        </w:rPr>
        <w:t>% соответственно.</w:t>
      </w:r>
    </w:p>
    <w:p w:rsidR="007918E6" w:rsidRPr="00B63692" w:rsidRDefault="007918E6" w:rsidP="004813D9">
      <w:pPr>
        <w:pStyle w:val="23"/>
        <w:spacing w:after="0" w:line="264" w:lineRule="auto"/>
        <w:ind w:firstLine="709"/>
        <w:jc w:val="both"/>
        <w:rPr>
          <w:sz w:val="28"/>
          <w:szCs w:val="28"/>
        </w:rPr>
      </w:pPr>
      <w:r w:rsidRPr="000413E5">
        <w:rPr>
          <w:sz w:val="28"/>
          <w:szCs w:val="28"/>
        </w:rPr>
        <w:t xml:space="preserve">Поступление </w:t>
      </w:r>
      <w:r w:rsidRPr="000413E5">
        <w:rPr>
          <w:b/>
          <w:i/>
          <w:sz w:val="28"/>
          <w:szCs w:val="28"/>
        </w:rPr>
        <w:t>земельн</w:t>
      </w:r>
      <w:r w:rsidR="004C6BA0" w:rsidRPr="000413E5">
        <w:rPr>
          <w:b/>
          <w:i/>
          <w:sz w:val="28"/>
          <w:szCs w:val="28"/>
        </w:rPr>
        <w:t>ого</w:t>
      </w:r>
      <w:r w:rsidRPr="000413E5">
        <w:rPr>
          <w:b/>
          <w:i/>
          <w:sz w:val="28"/>
          <w:szCs w:val="28"/>
        </w:rPr>
        <w:t xml:space="preserve"> налога</w:t>
      </w:r>
      <w:r w:rsidRPr="000413E5">
        <w:rPr>
          <w:sz w:val="28"/>
          <w:szCs w:val="28"/>
        </w:rPr>
        <w:t xml:space="preserve"> </w:t>
      </w:r>
      <w:r w:rsidR="004C6BA0" w:rsidRPr="000413E5">
        <w:rPr>
          <w:sz w:val="28"/>
          <w:szCs w:val="28"/>
        </w:rPr>
        <w:t>в</w:t>
      </w:r>
      <w:r w:rsidRPr="000413E5">
        <w:rPr>
          <w:sz w:val="28"/>
          <w:szCs w:val="28"/>
        </w:rPr>
        <w:t xml:space="preserve"> 202</w:t>
      </w:r>
      <w:r w:rsidR="00B40A45">
        <w:rPr>
          <w:sz w:val="28"/>
          <w:szCs w:val="28"/>
        </w:rPr>
        <w:t>5</w:t>
      </w:r>
      <w:r w:rsidRPr="000413E5">
        <w:rPr>
          <w:sz w:val="28"/>
          <w:szCs w:val="28"/>
        </w:rPr>
        <w:t xml:space="preserve"> год</w:t>
      </w:r>
      <w:r w:rsidR="004C6BA0" w:rsidRPr="000413E5">
        <w:rPr>
          <w:sz w:val="28"/>
          <w:szCs w:val="28"/>
        </w:rPr>
        <w:t xml:space="preserve">у </w:t>
      </w:r>
      <w:r w:rsidRPr="000413E5">
        <w:rPr>
          <w:sz w:val="28"/>
          <w:szCs w:val="28"/>
        </w:rPr>
        <w:t xml:space="preserve">прогнозируется в сумме </w:t>
      </w:r>
      <w:r w:rsidR="004C6BA0" w:rsidRPr="000413E5">
        <w:rPr>
          <w:b/>
          <w:i/>
          <w:sz w:val="28"/>
          <w:szCs w:val="28"/>
        </w:rPr>
        <w:t>1</w:t>
      </w:r>
      <w:r w:rsidR="00B40A45">
        <w:rPr>
          <w:b/>
          <w:i/>
          <w:sz w:val="28"/>
          <w:szCs w:val="28"/>
        </w:rPr>
        <w:t>52</w:t>
      </w:r>
      <w:r w:rsidRPr="000413E5">
        <w:rPr>
          <w:b/>
          <w:i/>
          <w:sz w:val="28"/>
          <w:szCs w:val="28"/>
        </w:rPr>
        <w:t>00,0 тыс. рублей</w:t>
      </w:r>
      <w:r w:rsidRPr="000413E5">
        <w:rPr>
          <w:sz w:val="28"/>
          <w:szCs w:val="28"/>
        </w:rPr>
        <w:t xml:space="preserve">, </w:t>
      </w:r>
      <w:r w:rsidR="00B9277C" w:rsidRPr="000D220C">
        <w:rPr>
          <w:sz w:val="28"/>
          <w:szCs w:val="28"/>
        </w:rPr>
        <w:t xml:space="preserve">что </w:t>
      </w:r>
      <w:r w:rsidR="00B9277C">
        <w:rPr>
          <w:sz w:val="28"/>
          <w:szCs w:val="28"/>
        </w:rPr>
        <w:t>выш</w:t>
      </w:r>
      <w:r w:rsidR="00B9277C" w:rsidRPr="000D220C">
        <w:rPr>
          <w:sz w:val="28"/>
          <w:szCs w:val="28"/>
        </w:rPr>
        <w:t>е оценки 20</w:t>
      </w:r>
      <w:r w:rsidR="00B9277C">
        <w:rPr>
          <w:sz w:val="28"/>
          <w:szCs w:val="28"/>
        </w:rPr>
        <w:t>24</w:t>
      </w:r>
      <w:r w:rsidR="00B9277C" w:rsidRPr="000D220C">
        <w:rPr>
          <w:sz w:val="28"/>
          <w:szCs w:val="28"/>
        </w:rPr>
        <w:t xml:space="preserve"> года на </w:t>
      </w:r>
      <w:r w:rsidR="00B9277C">
        <w:rPr>
          <w:sz w:val="28"/>
          <w:szCs w:val="28"/>
        </w:rPr>
        <w:t>200</w:t>
      </w:r>
      <w:r w:rsidR="00B9277C" w:rsidRPr="000D220C">
        <w:rPr>
          <w:sz w:val="28"/>
          <w:szCs w:val="28"/>
        </w:rPr>
        <w:t xml:space="preserve">,0 тыс. рублей, или </w:t>
      </w:r>
      <w:r w:rsidR="00B9277C">
        <w:rPr>
          <w:sz w:val="28"/>
          <w:szCs w:val="28"/>
        </w:rPr>
        <w:t>+1,3</w:t>
      </w:r>
      <w:r w:rsidR="00B9277C" w:rsidRPr="000D220C">
        <w:rPr>
          <w:sz w:val="28"/>
          <w:szCs w:val="28"/>
        </w:rPr>
        <w:t>%</w:t>
      </w:r>
      <w:r w:rsidR="00F21D7D" w:rsidRPr="000413E5">
        <w:rPr>
          <w:sz w:val="28"/>
          <w:szCs w:val="28"/>
        </w:rPr>
        <w:t>; на 202</w:t>
      </w:r>
      <w:r w:rsidR="00B9277C">
        <w:rPr>
          <w:sz w:val="28"/>
          <w:szCs w:val="28"/>
        </w:rPr>
        <w:t>6</w:t>
      </w:r>
      <w:r w:rsidR="00F21D7D" w:rsidRPr="000413E5">
        <w:rPr>
          <w:sz w:val="28"/>
          <w:szCs w:val="28"/>
        </w:rPr>
        <w:t xml:space="preserve"> год – 1</w:t>
      </w:r>
      <w:r w:rsidR="000413E5" w:rsidRPr="000413E5">
        <w:rPr>
          <w:sz w:val="28"/>
          <w:szCs w:val="28"/>
        </w:rPr>
        <w:t>4</w:t>
      </w:r>
      <w:r w:rsidR="00F21D7D" w:rsidRPr="000413E5">
        <w:rPr>
          <w:sz w:val="28"/>
          <w:szCs w:val="28"/>
        </w:rPr>
        <w:t xml:space="preserve"> </w:t>
      </w:r>
      <w:r w:rsidR="000413E5" w:rsidRPr="000413E5">
        <w:rPr>
          <w:sz w:val="28"/>
          <w:szCs w:val="28"/>
        </w:rPr>
        <w:t>9</w:t>
      </w:r>
      <w:r w:rsidR="00B9277C">
        <w:rPr>
          <w:sz w:val="28"/>
          <w:szCs w:val="28"/>
        </w:rPr>
        <w:t>3</w:t>
      </w:r>
      <w:r w:rsidR="00F21D7D" w:rsidRPr="000413E5">
        <w:rPr>
          <w:sz w:val="28"/>
          <w:szCs w:val="28"/>
        </w:rPr>
        <w:t xml:space="preserve">0,0 тыс. рублей, что на </w:t>
      </w:r>
      <w:r w:rsidR="00B9277C">
        <w:rPr>
          <w:sz w:val="28"/>
          <w:szCs w:val="28"/>
        </w:rPr>
        <w:t>27</w:t>
      </w:r>
      <w:r w:rsidR="00F21D7D" w:rsidRPr="000413E5">
        <w:rPr>
          <w:sz w:val="28"/>
          <w:szCs w:val="28"/>
        </w:rPr>
        <w:t>0,0 тыс. рублей (1</w:t>
      </w:r>
      <w:r w:rsidR="00B9277C">
        <w:rPr>
          <w:sz w:val="28"/>
          <w:szCs w:val="28"/>
        </w:rPr>
        <w:t>,8</w:t>
      </w:r>
      <w:r w:rsidR="00F21D7D" w:rsidRPr="000413E5">
        <w:rPr>
          <w:sz w:val="28"/>
          <w:szCs w:val="28"/>
        </w:rPr>
        <w:t xml:space="preserve">%)  </w:t>
      </w:r>
      <w:r w:rsidR="00B9277C">
        <w:rPr>
          <w:sz w:val="28"/>
          <w:szCs w:val="28"/>
        </w:rPr>
        <w:t>ниж</w:t>
      </w:r>
      <w:r w:rsidR="00F21D7D" w:rsidRPr="000413E5">
        <w:rPr>
          <w:sz w:val="28"/>
          <w:szCs w:val="28"/>
        </w:rPr>
        <w:t>е 202</w:t>
      </w:r>
      <w:r w:rsidR="00B9277C">
        <w:rPr>
          <w:sz w:val="28"/>
          <w:szCs w:val="28"/>
        </w:rPr>
        <w:t>5</w:t>
      </w:r>
      <w:r w:rsidR="00F21D7D" w:rsidRPr="000413E5">
        <w:rPr>
          <w:sz w:val="28"/>
          <w:szCs w:val="28"/>
        </w:rPr>
        <w:t xml:space="preserve"> года,  202</w:t>
      </w:r>
      <w:r w:rsidR="00B9277C">
        <w:rPr>
          <w:sz w:val="28"/>
          <w:szCs w:val="28"/>
        </w:rPr>
        <w:t>7</w:t>
      </w:r>
      <w:r w:rsidR="00F21D7D" w:rsidRPr="000413E5">
        <w:rPr>
          <w:sz w:val="28"/>
          <w:szCs w:val="28"/>
        </w:rPr>
        <w:t xml:space="preserve"> год – </w:t>
      </w:r>
      <w:r w:rsidR="000413E5" w:rsidRPr="000413E5">
        <w:rPr>
          <w:sz w:val="28"/>
          <w:szCs w:val="28"/>
        </w:rPr>
        <w:t>14 9</w:t>
      </w:r>
      <w:r w:rsidR="00B9277C">
        <w:rPr>
          <w:sz w:val="28"/>
          <w:szCs w:val="28"/>
        </w:rPr>
        <w:t>3</w:t>
      </w:r>
      <w:r w:rsidR="00F21D7D" w:rsidRPr="000413E5">
        <w:rPr>
          <w:sz w:val="28"/>
          <w:szCs w:val="28"/>
        </w:rPr>
        <w:t xml:space="preserve">0,0 тыс. </w:t>
      </w:r>
      <w:r w:rsidR="00F21D7D" w:rsidRPr="00B63692">
        <w:rPr>
          <w:sz w:val="28"/>
          <w:szCs w:val="28"/>
        </w:rPr>
        <w:t>рублей на уровне 202</w:t>
      </w:r>
      <w:r w:rsidR="00B9277C">
        <w:rPr>
          <w:sz w:val="28"/>
          <w:szCs w:val="28"/>
        </w:rPr>
        <w:t>6</w:t>
      </w:r>
      <w:r w:rsidR="00F21D7D" w:rsidRPr="00B63692">
        <w:rPr>
          <w:sz w:val="28"/>
          <w:szCs w:val="28"/>
        </w:rPr>
        <w:t xml:space="preserve"> года.</w:t>
      </w:r>
    </w:p>
    <w:p w:rsidR="005D06A4" w:rsidRPr="00B63692" w:rsidRDefault="00881CF0" w:rsidP="002C1468">
      <w:pPr>
        <w:pStyle w:val="ConsPlusNormal"/>
        <w:widowControl/>
        <w:spacing w:before="120"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369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D06A4" w:rsidRPr="00B63692">
        <w:rPr>
          <w:rFonts w:ascii="Times New Roman" w:hAnsi="Times New Roman" w:cs="Times New Roman"/>
          <w:b/>
          <w:sz w:val="28"/>
          <w:szCs w:val="28"/>
        </w:rPr>
        <w:t>.1.2.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>Поступления</w:t>
      </w:r>
      <w:r w:rsidR="005D06A4" w:rsidRPr="00B63692">
        <w:rPr>
          <w:rFonts w:ascii="Times New Roman" w:hAnsi="Times New Roman" w:cs="Times New Roman"/>
          <w:b/>
          <w:bCs/>
          <w:sz w:val="28"/>
          <w:szCs w:val="28"/>
        </w:rPr>
        <w:t xml:space="preserve"> налога</w:t>
      </w:r>
      <w:r w:rsidR="005D06A4" w:rsidRPr="00B6369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на доходы физических лиц</w:t>
      </w:r>
      <w:r w:rsidR="004F79D7" w:rsidRPr="00B6369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>на 20</w:t>
      </w:r>
      <w:r w:rsidR="00C3293C" w:rsidRPr="00B63692">
        <w:rPr>
          <w:rFonts w:ascii="Times New Roman" w:hAnsi="Times New Roman" w:cs="Times New Roman"/>
          <w:bCs/>
          <w:sz w:val="28"/>
          <w:szCs w:val="28"/>
        </w:rPr>
        <w:t>2</w:t>
      </w:r>
      <w:r w:rsidR="00B9277C">
        <w:rPr>
          <w:rFonts w:ascii="Times New Roman" w:hAnsi="Times New Roman" w:cs="Times New Roman"/>
          <w:bCs/>
          <w:sz w:val="28"/>
          <w:szCs w:val="28"/>
        </w:rPr>
        <w:t>5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 xml:space="preserve"> год пр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>е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>дусмотрены в объеме</w:t>
      </w:r>
      <w:r w:rsidR="004F79D7" w:rsidRPr="00B63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692" w:rsidRPr="00B63692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B9277C">
        <w:rPr>
          <w:rFonts w:ascii="Times New Roman" w:hAnsi="Times New Roman" w:cs="Times New Roman"/>
          <w:b/>
          <w:sz w:val="28"/>
          <w:szCs w:val="28"/>
        </w:rPr>
        <w:t>662</w:t>
      </w:r>
      <w:r w:rsidR="005C6EF0" w:rsidRPr="00B63692">
        <w:rPr>
          <w:rFonts w:ascii="Times New Roman" w:hAnsi="Times New Roman" w:cs="Times New Roman"/>
          <w:b/>
          <w:sz w:val="28"/>
          <w:szCs w:val="28"/>
        </w:rPr>
        <w:t>,</w:t>
      </w:r>
      <w:r w:rsidR="00B9277C">
        <w:rPr>
          <w:rFonts w:ascii="Times New Roman" w:hAnsi="Times New Roman" w:cs="Times New Roman"/>
          <w:b/>
          <w:sz w:val="28"/>
          <w:szCs w:val="28"/>
        </w:rPr>
        <w:t>8</w:t>
      </w:r>
      <w:r w:rsidR="005D06A4" w:rsidRPr="00B6369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5D06A4" w:rsidRPr="00B63692">
        <w:rPr>
          <w:rFonts w:ascii="Times New Roman" w:hAnsi="Times New Roman" w:cs="Times New Roman"/>
          <w:sz w:val="28"/>
          <w:szCs w:val="28"/>
        </w:rPr>
        <w:t xml:space="preserve">, 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 xml:space="preserve">что на </w:t>
      </w:r>
      <w:r w:rsidR="00B63692" w:rsidRPr="00B63692">
        <w:rPr>
          <w:rFonts w:ascii="Times New Roman" w:hAnsi="Times New Roman" w:cs="Times New Roman"/>
          <w:bCs/>
          <w:sz w:val="28"/>
          <w:szCs w:val="28"/>
        </w:rPr>
        <w:t>8,</w:t>
      </w:r>
      <w:r w:rsidR="00B9277C">
        <w:rPr>
          <w:rFonts w:ascii="Times New Roman" w:hAnsi="Times New Roman" w:cs="Times New Roman"/>
          <w:bCs/>
          <w:sz w:val="28"/>
          <w:szCs w:val="28"/>
        </w:rPr>
        <w:t>1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 xml:space="preserve">%, или </w:t>
      </w:r>
      <w:r w:rsidR="00B63692" w:rsidRPr="00B63692">
        <w:rPr>
          <w:rFonts w:ascii="Times New Roman" w:hAnsi="Times New Roman" w:cs="Times New Roman"/>
          <w:bCs/>
          <w:sz w:val="28"/>
          <w:szCs w:val="28"/>
        </w:rPr>
        <w:t>2 0</w:t>
      </w:r>
      <w:r w:rsidR="00B9277C">
        <w:rPr>
          <w:rFonts w:ascii="Times New Roman" w:hAnsi="Times New Roman" w:cs="Times New Roman"/>
          <w:bCs/>
          <w:sz w:val="28"/>
          <w:szCs w:val="28"/>
        </w:rPr>
        <w:t>62</w:t>
      </w:r>
      <w:r w:rsidR="00B63692" w:rsidRPr="00B63692">
        <w:rPr>
          <w:rFonts w:ascii="Times New Roman" w:hAnsi="Times New Roman" w:cs="Times New Roman"/>
          <w:bCs/>
          <w:sz w:val="28"/>
          <w:szCs w:val="28"/>
        </w:rPr>
        <w:t>,</w:t>
      </w:r>
      <w:r w:rsidR="00B9277C">
        <w:rPr>
          <w:rFonts w:ascii="Times New Roman" w:hAnsi="Times New Roman" w:cs="Times New Roman"/>
          <w:bCs/>
          <w:sz w:val="28"/>
          <w:szCs w:val="28"/>
        </w:rPr>
        <w:t>8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B63692" w:rsidRPr="00B63692">
        <w:rPr>
          <w:rFonts w:ascii="Times New Roman" w:hAnsi="Times New Roman" w:cs="Times New Roman"/>
          <w:bCs/>
          <w:sz w:val="28"/>
          <w:szCs w:val="28"/>
        </w:rPr>
        <w:t>выш</w:t>
      </w:r>
      <w:r w:rsidR="005D06A4" w:rsidRPr="00B63692">
        <w:rPr>
          <w:rFonts w:ascii="Times New Roman" w:hAnsi="Times New Roman" w:cs="Times New Roman"/>
          <w:bCs/>
          <w:sz w:val="28"/>
          <w:szCs w:val="28"/>
        </w:rPr>
        <w:t xml:space="preserve">е ожидаемого поступления налога в текущем году. </w:t>
      </w:r>
    </w:p>
    <w:p w:rsidR="005D06A4" w:rsidRPr="00B63692" w:rsidRDefault="005D06A4" w:rsidP="0099264A">
      <w:pPr>
        <w:pStyle w:val="23"/>
        <w:spacing w:after="0" w:line="264" w:lineRule="auto"/>
        <w:ind w:firstLine="709"/>
        <w:jc w:val="both"/>
        <w:rPr>
          <w:sz w:val="28"/>
          <w:szCs w:val="28"/>
        </w:rPr>
      </w:pPr>
      <w:r w:rsidRPr="00B63692">
        <w:rPr>
          <w:sz w:val="28"/>
          <w:szCs w:val="28"/>
        </w:rPr>
        <w:t>В 20</w:t>
      </w:r>
      <w:r w:rsidR="00366B9D" w:rsidRPr="00B63692">
        <w:rPr>
          <w:sz w:val="28"/>
          <w:szCs w:val="28"/>
        </w:rPr>
        <w:t>2</w:t>
      </w:r>
      <w:r w:rsidR="00B9277C">
        <w:rPr>
          <w:sz w:val="28"/>
          <w:szCs w:val="28"/>
        </w:rPr>
        <w:t>6</w:t>
      </w:r>
      <w:r w:rsidRPr="00B63692">
        <w:rPr>
          <w:sz w:val="28"/>
          <w:szCs w:val="28"/>
        </w:rPr>
        <w:t xml:space="preserve"> году доходы от налога на доходы физических лиц прогнозир</w:t>
      </w:r>
      <w:r w:rsidRPr="00B63692">
        <w:rPr>
          <w:sz w:val="28"/>
          <w:szCs w:val="28"/>
        </w:rPr>
        <w:t>у</w:t>
      </w:r>
      <w:r w:rsidRPr="00B63692">
        <w:rPr>
          <w:sz w:val="28"/>
          <w:szCs w:val="28"/>
        </w:rPr>
        <w:t xml:space="preserve">ются в сумме </w:t>
      </w:r>
      <w:r w:rsidR="00B63692" w:rsidRPr="00B63692">
        <w:rPr>
          <w:sz w:val="28"/>
          <w:szCs w:val="28"/>
        </w:rPr>
        <w:t>29</w:t>
      </w:r>
      <w:r w:rsidR="00B9277C">
        <w:rPr>
          <w:sz w:val="28"/>
          <w:szCs w:val="28"/>
        </w:rPr>
        <w:t xml:space="preserve"> 1</w:t>
      </w:r>
      <w:r w:rsidR="00B63692" w:rsidRPr="00B63692">
        <w:rPr>
          <w:sz w:val="28"/>
          <w:szCs w:val="28"/>
        </w:rPr>
        <w:t>1</w:t>
      </w:r>
      <w:r w:rsidR="00B9277C">
        <w:rPr>
          <w:sz w:val="28"/>
          <w:szCs w:val="28"/>
        </w:rPr>
        <w:t>5</w:t>
      </w:r>
      <w:r w:rsidR="00B63692" w:rsidRPr="00B63692">
        <w:rPr>
          <w:sz w:val="28"/>
          <w:szCs w:val="28"/>
        </w:rPr>
        <w:t>,</w:t>
      </w:r>
      <w:r w:rsidR="00B9277C">
        <w:rPr>
          <w:sz w:val="28"/>
          <w:szCs w:val="28"/>
        </w:rPr>
        <w:t>0</w:t>
      </w:r>
      <w:r w:rsidRPr="00B63692">
        <w:rPr>
          <w:sz w:val="28"/>
          <w:szCs w:val="28"/>
        </w:rPr>
        <w:t xml:space="preserve"> тыс. рублей, в 202</w:t>
      </w:r>
      <w:r w:rsidR="00B9277C">
        <w:rPr>
          <w:sz w:val="28"/>
          <w:szCs w:val="28"/>
        </w:rPr>
        <w:t>7</w:t>
      </w:r>
      <w:r w:rsidRPr="00B63692">
        <w:rPr>
          <w:sz w:val="28"/>
          <w:szCs w:val="28"/>
        </w:rPr>
        <w:t xml:space="preserve"> году – </w:t>
      </w:r>
      <w:r w:rsidR="00B63692" w:rsidRPr="00B63692">
        <w:rPr>
          <w:sz w:val="28"/>
          <w:szCs w:val="28"/>
        </w:rPr>
        <w:t>3</w:t>
      </w:r>
      <w:r w:rsidR="004813D9" w:rsidRPr="00B63692">
        <w:rPr>
          <w:sz w:val="28"/>
          <w:szCs w:val="28"/>
        </w:rPr>
        <w:t>0</w:t>
      </w:r>
      <w:r w:rsidR="00B9277C">
        <w:rPr>
          <w:sz w:val="28"/>
          <w:szCs w:val="28"/>
        </w:rPr>
        <w:t> 7</w:t>
      </w:r>
      <w:r w:rsidR="004813D9" w:rsidRPr="00B63692">
        <w:rPr>
          <w:sz w:val="28"/>
          <w:szCs w:val="28"/>
        </w:rPr>
        <w:t>7</w:t>
      </w:r>
      <w:r w:rsidR="00B63692" w:rsidRPr="00B63692">
        <w:rPr>
          <w:sz w:val="28"/>
          <w:szCs w:val="28"/>
        </w:rPr>
        <w:t>4</w:t>
      </w:r>
      <w:r w:rsidR="00B9277C">
        <w:rPr>
          <w:sz w:val="28"/>
          <w:szCs w:val="28"/>
        </w:rPr>
        <w:t>,0</w:t>
      </w:r>
      <w:r w:rsidRPr="00B63692">
        <w:rPr>
          <w:sz w:val="28"/>
          <w:szCs w:val="28"/>
        </w:rPr>
        <w:t xml:space="preserve"> тыс. рублей, с пр</w:t>
      </w:r>
      <w:r w:rsidRPr="00B63692">
        <w:rPr>
          <w:sz w:val="28"/>
          <w:szCs w:val="28"/>
        </w:rPr>
        <w:t>и</w:t>
      </w:r>
      <w:r w:rsidRPr="00B63692">
        <w:rPr>
          <w:sz w:val="28"/>
          <w:szCs w:val="28"/>
        </w:rPr>
        <w:t xml:space="preserve">ростом на </w:t>
      </w:r>
      <w:r w:rsidR="00727C84">
        <w:rPr>
          <w:sz w:val="28"/>
          <w:szCs w:val="28"/>
        </w:rPr>
        <w:t>5,2</w:t>
      </w:r>
      <w:r w:rsidRPr="00B63692">
        <w:rPr>
          <w:sz w:val="28"/>
          <w:szCs w:val="28"/>
        </w:rPr>
        <w:t xml:space="preserve">% и </w:t>
      </w:r>
      <w:r w:rsidR="00727C84">
        <w:rPr>
          <w:sz w:val="28"/>
          <w:szCs w:val="28"/>
        </w:rPr>
        <w:t>5,</w:t>
      </w:r>
      <w:r w:rsidR="00B63692" w:rsidRPr="00B63692">
        <w:rPr>
          <w:sz w:val="28"/>
          <w:szCs w:val="28"/>
        </w:rPr>
        <w:t>7</w:t>
      </w:r>
      <w:r w:rsidRPr="00B63692">
        <w:rPr>
          <w:sz w:val="28"/>
          <w:szCs w:val="28"/>
        </w:rPr>
        <w:t>% соответственно</w:t>
      </w:r>
      <w:r w:rsidR="00AE7C5B" w:rsidRPr="00B63692">
        <w:rPr>
          <w:sz w:val="28"/>
          <w:szCs w:val="28"/>
        </w:rPr>
        <w:t>.</w:t>
      </w:r>
      <w:r w:rsidR="004813D9" w:rsidRPr="00B63692">
        <w:rPr>
          <w:b/>
          <w:bCs/>
          <w:sz w:val="28"/>
          <w:szCs w:val="28"/>
        </w:rPr>
        <w:t xml:space="preserve"> </w:t>
      </w:r>
      <w:r w:rsidR="004813D9" w:rsidRPr="00B63692">
        <w:rPr>
          <w:sz w:val="28"/>
          <w:szCs w:val="28"/>
        </w:rPr>
        <w:t>Налог на доходы физических лиц, в связи с увеличением заработной платы и числом налогоплательщиков, имеет устойчивую положительную динамику.</w:t>
      </w:r>
    </w:p>
    <w:p w:rsidR="005D06A4" w:rsidRPr="00B63692" w:rsidRDefault="00881CF0" w:rsidP="004C1E3D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B63692">
        <w:rPr>
          <w:b/>
          <w:sz w:val="28"/>
          <w:szCs w:val="28"/>
        </w:rPr>
        <w:t>5</w:t>
      </w:r>
      <w:r w:rsidR="005D06A4" w:rsidRPr="00B63692">
        <w:rPr>
          <w:b/>
          <w:sz w:val="28"/>
          <w:szCs w:val="28"/>
        </w:rPr>
        <w:t xml:space="preserve">.1.3. </w:t>
      </w:r>
      <w:r w:rsidR="005D06A4" w:rsidRPr="00B63692">
        <w:rPr>
          <w:sz w:val="28"/>
          <w:szCs w:val="28"/>
        </w:rPr>
        <w:t xml:space="preserve">Поступление </w:t>
      </w:r>
      <w:r w:rsidR="005D06A4" w:rsidRPr="00B63692">
        <w:rPr>
          <w:b/>
          <w:sz w:val="28"/>
          <w:szCs w:val="28"/>
        </w:rPr>
        <w:t>акцизов</w:t>
      </w:r>
      <w:r w:rsidR="005D06A4" w:rsidRPr="00B63692">
        <w:rPr>
          <w:sz w:val="28"/>
          <w:szCs w:val="28"/>
        </w:rPr>
        <w:t xml:space="preserve"> в 20</w:t>
      </w:r>
      <w:r w:rsidR="00933D7E" w:rsidRPr="00B63692">
        <w:rPr>
          <w:sz w:val="28"/>
          <w:szCs w:val="28"/>
        </w:rPr>
        <w:t>2</w:t>
      </w:r>
      <w:r w:rsidR="00727C84">
        <w:rPr>
          <w:sz w:val="28"/>
          <w:szCs w:val="28"/>
        </w:rPr>
        <w:t>5</w:t>
      </w:r>
      <w:r w:rsidR="005D06A4" w:rsidRPr="00B63692">
        <w:rPr>
          <w:sz w:val="28"/>
          <w:szCs w:val="28"/>
        </w:rPr>
        <w:t xml:space="preserve"> году прогнозируется в объеме </w:t>
      </w:r>
      <w:r w:rsidR="00727C84">
        <w:rPr>
          <w:b/>
          <w:sz w:val="28"/>
          <w:szCs w:val="28"/>
        </w:rPr>
        <w:t>10 458,6</w:t>
      </w:r>
      <w:r w:rsidR="005D06A4" w:rsidRPr="00B63692">
        <w:rPr>
          <w:b/>
          <w:sz w:val="28"/>
          <w:szCs w:val="28"/>
        </w:rPr>
        <w:t xml:space="preserve"> тыс. рублей</w:t>
      </w:r>
      <w:r w:rsidR="005D06A4" w:rsidRPr="00B63692">
        <w:rPr>
          <w:sz w:val="28"/>
          <w:szCs w:val="28"/>
        </w:rPr>
        <w:t xml:space="preserve">, что </w:t>
      </w:r>
      <w:r w:rsidR="00051679" w:rsidRPr="00B63692">
        <w:rPr>
          <w:sz w:val="28"/>
          <w:szCs w:val="28"/>
        </w:rPr>
        <w:t>выше</w:t>
      </w:r>
      <w:r w:rsidR="005D06A4" w:rsidRPr="00B63692">
        <w:rPr>
          <w:sz w:val="28"/>
          <w:szCs w:val="28"/>
        </w:rPr>
        <w:t xml:space="preserve"> ожидаемого исполнения текущего года на </w:t>
      </w:r>
      <w:r w:rsidR="00727C84">
        <w:rPr>
          <w:sz w:val="28"/>
          <w:szCs w:val="28"/>
        </w:rPr>
        <w:t>2 158,6</w:t>
      </w:r>
      <w:r w:rsidR="005D06A4" w:rsidRPr="00B63692">
        <w:rPr>
          <w:sz w:val="28"/>
          <w:szCs w:val="28"/>
        </w:rPr>
        <w:t xml:space="preserve"> тыс. рублей (</w:t>
      </w:r>
      <w:r w:rsidR="00B63692" w:rsidRPr="00B63692">
        <w:rPr>
          <w:sz w:val="28"/>
          <w:szCs w:val="28"/>
        </w:rPr>
        <w:t>2</w:t>
      </w:r>
      <w:r w:rsidR="00727C84">
        <w:rPr>
          <w:sz w:val="28"/>
          <w:szCs w:val="28"/>
        </w:rPr>
        <w:t>6</w:t>
      </w:r>
      <w:r w:rsidR="005D06A4" w:rsidRPr="00B63692">
        <w:rPr>
          <w:sz w:val="28"/>
          <w:szCs w:val="28"/>
        </w:rPr>
        <w:t>%).</w:t>
      </w:r>
      <w:r w:rsidR="004F79D7" w:rsidRPr="00B63692">
        <w:rPr>
          <w:sz w:val="28"/>
          <w:szCs w:val="28"/>
        </w:rPr>
        <w:t xml:space="preserve"> </w:t>
      </w:r>
      <w:r w:rsidR="005D06A4" w:rsidRPr="00B63692">
        <w:rPr>
          <w:sz w:val="28"/>
          <w:szCs w:val="28"/>
        </w:rPr>
        <w:t>В 20</w:t>
      </w:r>
      <w:r w:rsidR="00AE7C5B" w:rsidRPr="00B63692">
        <w:rPr>
          <w:sz w:val="28"/>
          <w:szCs w:val="28"/>
        </w:rPr>
        <w:t>2</w:t>
      </w:r>
      <w:r w:rsidR="00727C84">
        <w:rPr>
          <w:sz w:val="28"/>
          <w:szCs w:val="28"/>
        </w:rPr>
        <w:t>6</w:t>
      </w:r>
      <w:r w:rsidR="005D06A4" w:rsidRPr="00B63692">
        <w:rPr>
          <w:sz w:val="28"/>
          <w:szCs w:val="28"/>
        </w:rPr>
        <w:t xml:space="preserve"> году поступление налога ожидается в су</w:t>
      </w:r>
      <w:r w:rsidR="005D06A4" w:rsidRPr="00B63692">
        <w:rPr>
          <w:sz w:val="28"/>
          <w:szCs w:val="28"/>
        </w:rPr>
        <w:t>м</w:t>
      </w:r>
      <w:r w:rsidR="005D06A4" w:rsidRPr="00B63692">
        <w:rPr>
          <w:sz w:val="28"/>
          <w:szCs w:val="28"/>
        </w:rPr>
        <w:t xml:space="preserve">ме </w:t>
      </w:r>
      <w:r w:rsidR="008738E0">
        <w:rPr>
          <w:sz w:val="28"/>
          <w:szCs w:val="28"/>
        </w:rPr>
        <w:t>10 733</w:t>
      </w:r>
      <w:r w:rsidR="00B63692" w:rsidRPr="00B63692">
        <w:rPr>
          <w:sz w:val="28"/>
          <w:szCs w:val="28"/>
        </w:rPr>
        <w:t>,0</w:t>
      </w:r>
      <w:r w:rsidR="005D06A4" w:rsidRPr="00B63692">
        <w:rPr>
          <w:sz w:val="28"/>
          <w:szCs w:val="28"/>
        </w:rPr>
        <w:t xml:space="preserve"> тыс. рублей (+</w:t>
      </w:r>
      <w:r w:rsidR="008738E0">
        <w:rPr>
          <w:sz w:val="28"/>
          <w:szCs w:val="28"/>
        </w:rPr>
        <w:t>2,6</w:t>
      </w:r>
      <w:r w:rsidR="005D06A4" w:rsidRPr="00B63692">
        <w:rPr>
          <w:sz w:val="28"/>
          <w:szCs w:val="28"/>
        </w:rPr>
        <w:t>% к предыдущему году), в 20</w:t>
      </w:r>
      <w:r w:rsidR="00B63692" w:rsidRPr="00B63692">
        <w:rPr>
          <w:sz w:val="28"/>
          <w:szCs w:val="28"/>
        </w:rPr>
        <w:t>2</w:t>
      </w:r>
      <w:r w:rsidR="008738E0">
        <w:rPr>
          <w:sz w:val="28"/>
          <w:szCs w:val="28"/>
        </w:rPr>
        <w:t>7</w:t>
      </w:r>
      <w:r w:rsidR="005D06A4" w:rsidRPr="00B63692">
        <w:rPr>
          <w:sz w:val="28"/>
          <w:szCs w:val="28"/>
        </w:rPr>
        <w:t xml:space="preserve"> году – </w:t>
      </w:r>
      <w:r w:rsidR="008738E0">
        <w:rPr>
          <w:sz w:val="28"/>
          <w:szCs w:val="28"/>
        </w:rPr>
        <w:t>13 604,7</w:t>
      </w:r>
      <w:r w:rsidR="005D06A4" w:rsidRPr="00B63692">
        <w:rPr>
          <w:sz w:val="28"/>
          <w:szCs w:val="28"/>
        </w:rPr>
        <w:t xml:space="preserve"> тыс. рублей (+</w:t>
      </w:r>
      <w:r w:rsidR="00B63692" w:rsidRPr="00B63692">
        <w:rPr>
          <w:sz w:val="28"/>
          <w:szCs w:val="28"/>
        </w:rPr>
        <w:t>2</w:t>
      </w:r>
      <w:r w:rsidR="008738E0">
        <w:rPr>
          <w:sz w:val="28"/>
          <w:szCs w:val="28"/>
        </w:rPr>
        <w:t>6,7</w:t>
      </w:r>
      <w:r w:rsidR="005D06A4" w:rsidRPr="00B63692">
        <w:rPr>
          <w:sz w:val="28"/>
          <w:szCs w:val="28"/>
        </w:rPr>
        <w:t>%).</w:t>
      </w:r>
    </w:p>
    <w:p w:rsidR="00891122" w:rsidRPr="007212A0" w:rsidRDefault="00891122" w:rsidP="00891122">
      <w:pPr>
        <w:ind w:firstLine="708"/>
        <w:rPr>
          <w:sz w:val="28"/>
          <w:szCs w:val="28"/>
        </w:rPr>
      </w:pPr>
      <w:r w:rsidRPr="00B63692">
        <w:rPr>
          <w:sz w:val="28"/>
          <w:szCs w:val="28"/>
        </w:rPr>
        <w:t>Норматив отчислений в бюджет городского поселения – город Новох</w:t>
      </w:r>
      <w:r w:rsidRPr="00B63692">
        <w:rPr>
          <w:sz w:val="28"/>
          <w:szCs w:val="28"/>
        </w:rPr>
        <w:t>о</w:t>
      </w:r>
      <w:r w:rsidRPr="007212A0">
        <w:rPr>
          <w:sz w:val="28"/>
          <w:szCs w:val="28"/>
        </w:rPr>
        <w:t>перск на 202</w:t>
      </w:r>
      <w:r w:rsidR="008738E0">
        <w:rPr>
          <w:sz w:val="28"/>
          <w:szCs w:val="28"/>
        </w:rPr>
        <w:t>5</w:t>
      </w:r>
      <w:r w:rsidRPr="007212A0">
        <w:rPr>
          <w:sz w:val="28"/>
          <w:szCs w:val="28"/>
        </w:rPr>
        <w:t>-202</w:t>
      </w:r>
      <w:r w:rsidR="008738E0">
        <w:rPr>
          <w:sz w:val="28"/>
          <w:szCs w:val="28"/>
        </w:rPr>
        <w:t>7</w:t>
      </w:r>
      <w:r w:rsidRPr="007212A0">
        <w:rPr>
          <w:sz w:val="28"/>
          <w:szCs w:val="28"/>
        </w:rPr>
        <w:t xml:space="preserve"> годы составляет </w:t>
      </w:r>
      <w:r w:rsidR="008738E0" w:rsidRPr="00D962E3">
        <w:rPr>
          <w:color w:val="000000"/>
          <w:sz w:val="28"/>
          <w:szCs w:val="28"/>
        </w:rPr>
        <w:t>0,0787055</w:t>
      </w:r>
      <w:r w:rsidRPr="007212A0">
        <w:rPr>
          <w:sz w:val="28"/>
          <w:szCs w:val="28"/>
        </w:rPr>
        <w:t xml:space="preserve">%. </w:t>
      </w:r>
    </w:p>
    <w:p w:rsidR="005D06A4" w:rsidRPr="007212A0" w:rsidRDefault="00881CF0" w:rsidP="002C1468">
      <w:pPr>
        <w:pStyle w:val="a6"/>
        <w:spacing w:before="120" w:line="264" w:lineRule="auto"/>
        <w:ind w:firstLine="709"/>
        <w:rPr>
          <w:b/>
          <w:szCs w:val="28"/>
        </w:rPr>
      </w:pPr>
      <w:r w:rsidRPr="007212A0">
        <w:rPr>
          <w:b/>
          <w:szCs w:val="28"/>
        </w:rPr>
        <w:t>5</w:t>
      </w:r>
      <w:r w:rsidR="005D06A4" w:rsidRPr="007212A0">
        <w:rPr>
          <w:b/>
          <w:szCs w:val="28"/>
        </w:rPr>
        <w:t>.1.4.Налоги на совокупный доход.</w:t>
      </w:r>
    </w:p>
    <w:p w:rsidR="008B114E" w:rsidRPr="007212A0" w:rsidRDefault="005D06A4" w:rsidP="008B114E">
      <w:pPr>
        <w:pStyle w:val="ConsNormal"/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12A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7212A0">
        <w:rPr>
          <w:rFonts w:ascii="Times New Roman" w:hAnsi="Times New Roman" w:cs="Times New Roman"/>
          <w:b/>
          <w:sz w:val="28"/>
          <w:szCs w:val="28"/>
        </w:rPr>
        <w:t>единого сельскохозяйственного налога</w:t>
      </w:r>
      <w:r w:rsidR="00E053A8" w:rsidRPr="007212A0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7212A0">
        <w:rPr>
          <w:rFonts w:ascii="Times New Roman" w:hAnsi="Times New Roman" w:cs="Times New Roman"/>
          <w:sz w:val="28"/>
          <w:szCs w:val="28"/>
        </w:rPr>
        <w:t xml:space="preserve"> пос</w:t>
      </w:r>
      <w:r w:rsidRPr="007212A0">
        <w:rPr>
          <w:rFonts w:ascii="Times New Roman" w:hAnsi="Times New Roman" w:cs="Times New Roman"/>
          <w:sz w:val="28"/>
          <w:szCs w:val="28"/>
        </w:rPr>
        <w:t>е</w:t>
      </w:r>
      <w:r w:rsidRPr="007212A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E053A8" w:rsidRPr="007212A0">
        <w:rPr>
          <w:rFonts w:ascii="Times New Roman" w:hAnsi="Times New Roman" w:cs="Times New Roman"/>
          <w:sz w:val="28"/>
          <w:szCs w:val="28"/>
        </w:rPr>
        <w:t xml:space="preserve">планируется по нормативу отчислений 10%. На </w:t>
      </w:r>
      <w:r w:rsidRPr="007212A0">
        <w:rPr>
          <w:rFonts w:ascii="Times New Roman" w:hAnsi="Times New Roman" w:cs="Times New Roman"/>
          <w:sz w:val="28"/>
          <w:szCs w:val="28"/>
        </w:rPr>
        <w:t>20</w:t>
      </w:r>
      <w:r w:rsidR="00040A8E" w:rsidRPr="007212A0">
        <w:rPr>
          <w:rFonts w:ascii="Times New Roman" w:hAnsi="Times New Roman" w:cs="Times New Roman"/>
          <w:sz w:val="28"/>
          <w:szCs w:val="28"/>
        </w:rPr>
        <w:t>2</w:t>
      </w:r>
      <w:r w:rsidR="008738E0">
        <w:rPr>
          <w:rFonts w:ascii="Times New Roman" w:hAnsi="Times New Roman" w:cs="Times New Roman"/>
          <w:sz w:val="28"/>
          <w:szCs w:val="28"/>
        </w:rPr>
        <w:t>5</w:t>
      </w:r>
      <w:r w:rsidRPr="007212A0">
        <w:rPr>
          <w:rFonts w:ascii="Times New Roman" w:hAnsi="Times New Roman" w:cs="Times New Roman"/>
          <w:sz w:val="28"/>
          <w:szCs w:val="28"/>
        </w:rPr>
        <w:t xml:space="preserve"> год</w:t>
      </w:r>
      <w:r w:rsidR="008B114E" w:rsidRPr="007212A0">
        <w:rPr>
          <w:rFonts w:ascii="Times New Roman" w:hAnsi="Times New Roman" w:cs="Times New Roman"/>
          <w:sz w:val="28"/>
          <w:szCs w:val="28"/>
        </w:rPr>
        <w:t xml:space="preserve"> </w:t>
      </w:r>
      <w:r w:rsidRPr="007212A0">
        <w:rPr>
          <w:rFonts w:ascii="Times New Roman" w:hAnsi="Times New Roman" w:cs="Times New Roman"/>
          <w:sz w:val="28"/>
          <w:szCs w:val="28"/>
        </w:rPr>
        <w:t>п</w:t>
      </w:r>
      <w:r w:rsidR="00E053A8" w:rsidRPr="007212A0">
        <w:rPr>
          <w:rFonts w:ascii="Times New Roman" w:hAnsi="Times New Roman" w:cs="Times New Roman"/>
          <w:sz w:val="28"/>
          <w:szCs w:val="28"/>
        </w:rPr>
        <w:t>рогнози</w:t>
      </w:r>
      <w:r w:rsidRPr="007212A0">
        <w:rPr>
          <w:rFonts w:ascii="Times New Roman" w:hAnsi="Times New Roman" w:cs="Times New Roman"/>
          <w:sz w:val="28"/>
          <w:szCs w:val="28"/>
        </w:rPr>
        <w:t>р</w:t>
      </w:r>
      <w:r w:rsidRPr="007212A0">
        <w:rPr>
          <w:rFonts w:ascii="Times New Roman" w:hAnsi="Times New Roman" w:cs="Times New Roman"/>
          <w:sz w:val="28"/>
          <w:szCs w:val="28"/>
        </w:rPr>
        <w:t>у</w:t>
      </w:r>
      <w:r w:rsidR="00E053A8" w:rsidRPr="007212A0">
        <w:rPr>
          <w:rFonts w:ascii="Times New Roman" w:hAnsi="Times New Roman" w:cs="Times New Roman"/>
          <w:sz w:val="28"/>
          <w:szCs w:val="28"/>
        </w:rPr>
        <w:t>е</w:t>
      </w:r>
      <w:r w:rsidRPr="007212A0">
        <w:rPr>
          <w:rFonts w:ascii="Times New Roman" w:hAnsi="Times New Roman" w:cs="Times New Roman"/>
          <w:sz w:val="28"/>
          <w:szCs w:val="28"/>
        </w:rPr>
        <w:t>тся</w:t>
      </w:r>
      <w:r w:rsidR="008B114E" w:rsidRPr="007212A0">
        <w:rPr>
          <w:rFonts w:ascii="Times New Roman" w:hAnsi="Times New Roman" w:cs="Times New Roman"/>
          <w:sz w:val="28"/>
          <w:szCs w:val="28"/>
        </w:rPr>
        <w:t xml:space="preserve"> </w:t>
      </w:r>
      <w:r w:rsidR="008B114E" w:rsidRPr="007212A0">
        <w:rPr>
          <w:rFonts w:ascii="Times New Roman" w:hAnsi="Times New Roman" w:cs="Times New Roman"/>
          <w:bCs/>
          <w:sz w:val="28"/>
          <w:szCs w:val="28"/>
        </w:rPr>
        <w:t xml:space="preserve">в объеме </w:t>
      </w:r>
      <w:r w:rsidR="008B114E" w:rsidRPr="007212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12A0" w:rsidRPr="00721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8E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12A0" w:rsidRPr="007212A0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8B114E" w:rsidRPr="007212A0">
        <w:rPr>
          <w:rFonts w:ascii="Times New Roman" w:hAnsi="Times New Roman" w:cs="Times New Roman"/>
          <w:b/>
          <w:sz w:val="28"/>
          <w:szCs w:val="28"/>
        </w:rPr>
        <w:t>,0 тыс. рублей</w:t>
      </w:r>
      <w:r w:rsidR="008B114E" w:rsidRPr="007212A0">
        <w:rPr>
          <w:rFonts w:ascii="Times New Roman" w:hAnsi="Times New Roman" w:cs="Times New Roman"/>
          <w:sz w:val="28"/>
          <w:szCs w:val="28"/>
        </w:rPr>
        <w:t xml:space="preserve">, </w:t>
      </w:r>
      <w:r w:rsidR="008738E0">
        <w:rPr>
          <w:rFonts w:ascii="Times New Roman" w:hAnsi="Times New Roman" w:cs="Times New Roman"/>
          <w:bCs/>
          <w:sz w:val="28"/>
          <w:szCs w:val="28"/>
        </w:rPr>
        <w:t xml:space="preserve">на уровне </w:t>
      </w:r>
      <w:r w:rsidR="008B114E" w:rsidRPr="007212A0">
        <w:rPr>
          <w:rFonts w:ascii="Times New Roman" w:hAnsi="Times New Roman" w:cs="Times New Roman"/>
          <w:bCs/>
          <w:sz w:val="28"/>
          <w:szCs w:val="28"/>
        </w:rPr>
        <w:t>ожидаемого поступления нал</w:t>
      </w:r>
      <w:r w:rsidR="008B114E" w:rsidRPr="007212A0">
        <w:rPr>
          <w:rFonts w:ascii="Times New Roman" w:hAnsi="Times New Roman" w:cs="Times New Roman"/>
          <w:bCs/>
          <w:sz w:val="28"/>
          <w:szCs w:val="28"/>
        </w:rPr>
        <w:t>о</w:t>
      </w:r>
      <w:r w:rsidR="008B114E" w:rsidRPr="007212A0">
        <w:rPr>
          <w:rFonts w:ascii="Times New Roman" w:hAnsi="Times New Roman" w:cs="Times New Roman"/>
          <w:bCs/>
          <w:sz w:val="28"/>
          <w:szCs w:val="28"/>
        </w:rPr>
        <w:t xml:space="preserve">га в текущем году. </w:t>
      </w:r>
    </w:p>
    <w:p w:rsidR="009216AC" w:rsidRPr="007212A0" w:rsidRDefault="009216AC" w:rsidP="009216AC">
      <w:pPr>
        <w:pStyle w:val="ConsPlusNormal"/>
        <w:widowControl/>
        <w:spacing w:line="264" w:lineRule="auto"/>
        <w:ind w:firstLine="709"/>
        <w:rPr>
          <w:sz w:val="28"/>
          <w:szCs w:val="28"/>
        </w:rPr>
      </w:pPr>
      <w:r w:rsidRPr="007212A0">
        <w:rPr>
          <w:rFonts w:ascii="Times New Roman" w:hAnsi="Times New Roman" w:cs="Times New Roman"/>
          <w:sz w:val="28"/>
          <w:szCs w:val="28"/>
        </w:rPr>
        <w:t>В плановом периоде поступление налога прогнозируется в сумме 1 </w:t>
      </w:r>
      <w:r w:rsidR="007212A0" w:rsidRPr="007212A0">
        <w:rPr>
          <w:rFonts w:ascii="Times New Roman" w:hAnsi="Times New Roman" w:cs="Times New Roman"/>
          <w:sz w:val="28"/>
          <w:szCs w:val="28"/>
        </w:rPr>
        <w:t>6</w:t>
      </w:r>
      <w:r w:rsidR="008738E0">
        <w:rPr>
          <w:rFonts w:ascii="Times New Roman" w:hAnsi="Times New Roman" w:cs="Times New Roman"/>
          <w:sz w:val="28"/>
          <w:szCs w:val="28"/>
        </w:rPr>
        <w:t>6</w:t>
      </w:r>
      <w:r w:rsidRPr="007212A0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0431C6" w:rsidRPr="007212A0" w:rsidRDefault="000431C6" w:rsidP="002C1468">
      <w:pPr>
        <w:pStyle w:val="ConsNormal"/>
        <w:spacing w:before="120"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2A0">
        <w:rPr>
          <w:rFonts w:ascii="Times New Roman" w:hAnsi="Times New Roman" w:cs="Times New Roman"/>
          <w:b/>
          <w:sz w:val="28"/>
          <w:szCs w:val="28"/>
        </w:rPr>
        <w:t>5.2. Неналоговые доходы</w:t>
      </w:r>
    </w:p>
    <w:p w:rsidR="005D06A4" w:rsidRPr="00A47F98" w:rsidRDefault="005D06A4" w:rsidP="005D06A4">
      <w:pPr>
        <w:spacing w:before="80" w:line="264" w:lineRule="auto"/>
        <w:rPr>
          <w:sz w:val="28"/>
          <w:szCs w:val="28"/>
        </w:rPr>
      </w:pPr>
      <w:r w:rsidRPr="00A47F98">
        <w:rPr>
          <w:sz w:val="28"/>
          <w:szCs w:val="28"/>
        </w:rPr>
        <w:t xml:space="preserve">Поступление </w:t>
      </w:r>
      <w:r w:rsidRPr="00A47F98">
        <w:rPr>
          <w:b/>
          <w:sz w:val="28"/>
          <w:szCs w:val="28"/>
        </w:rPr>
        <w:t>неналоговых доходов</w:t>
      </w:r>
      <w:r w:rsidRPr="00A47F98">
        <w:rPr>
          <w:sz w:val="28"/>
          <w:szCs w:val="28"/>
        </w:rPr>
        <w:t xml:space="preserve"> в 20</w:t>
      </w:r>
      <w:r w:rsidR="003B620E" w:rsidRPr="00A47F98">
        <w:rPr>
          <w:sz w:val="28"/>
          <w:szCs w:val="28"/>
        </w:rPr>
        <w:t>2</w:t>
      </w:r>
      <w:r w:rsidR="008738E0">
        <w:rPr>
          <w:sz w:val="28"/>
          <w:szCs w:val="28"/>
        </w:rPr>
        <w:t>5</w:t>
      </w:r>
      <w:r w:rsidRPr="00A47F98">
        <w:rPr>
          <w:sz w:val="28"/>
          <w:szCs w:val="28"/>
        </w:rPr>
        <w:t xml:space="preserve"> году </w:t>
      </w:r>
      <w:r w:rsidR="00A47F98" w:rsidRPr="00A47F98">
        <w:rPr>
          <w:sz w:val="28"/>
          <w:szCs w:val="28"/>
        </w:rPr>
        <w:t xml:space="preserve">и плановом периоде </w:t>
      </w:r>
      <w:r w:rsidRPr="00A47F98">
        <w:rPr>
          <w:sz w:val="28"/>
          <w:szCs w:val="28"/>
        </w:rPr>
        <w:t xml:space="preserve">прогнозируется в сумме </w:t>
      </w:r>
      <w:r w:rsidR="0013601D">
        <w:rPr>
          <w:b/>
          <w:sz w:val="28"/>
          <w:szCs w:val="28"/>
        </w:rPr>
        <w:t xml:space="preserve">4 </w:t>
      </w:r>
      <w:r w:rsidR="00A47F98" w:rsidRPr="00A47F98">
        <w:rPr>
          <w:b/>
          <w:sz w:val="28"/>
          <w:szCs w:val="28"/>
        </w:rPr>
        <w:t>5</w:t>
      </w:r>
      <w:r w:rsidR="0013601D">
        <w:rPr>
          <w:b/>
          <w:sz w:val="28"/>
          <w:szCs w:val="28"/>
        </w:rPr>
        <w:t>30</w:t>
      </w:r>
      <w:r w:rsidR="00A47F98" w:rsidRPr="00A47F98">
        <w:rPr>
          <w:b/>
          <w:sz w:val="28"/>
          <w:szCs w:val="28"/>
        </w:rPr>
        <w:t>,0</w:t>
      </w:r>
      <w:r w:rsidRPr="00A47F98">
        <w:rPr>
          <w:b/>
          <w:sz w:val="28"/>
          <w:szCs w:val="28"/>
        </w:rPr>
        <w:t xml:space="preserve"> тыс. рублей,</w:t>
      </w:r>
      <w:r w:rsidRPr="00A47F98">
        <w:rPr>
          <w:sz w:val="28"/>
          <w:szCs w:val="28"/>
        </w:rPr>
        <w:t xml:space="preserve"> что </w:t>
      </w:r>
      <w:r w:rsidR="0013601D">
        <w:rPr>
          <w:sz w:val="28"/>
          <w:szCs w:val="28"/>
        </w:rPr>
        <w:t>выш</w:t>
      </w:r>
      <w:r w:rsidRPr="00A47F98">
        <w:rPr>
          <w:sz w:val="28"/>
          <w:szCs w:val="28"/>
        </w:rPr>
        <w:t>е ожидаемых посту</w:t>
      </w:r>
      <w:r w:rsidRPr="00A47F98">
        <w:rPr>
          <w:sz w:val="28"/>
          <w:szCs w:val="28"/>
        </w:rPr>
        <w:t>п</w:t>
      </w:r>
      <w:r w:rsidRPr="00A47F98">
        <w:rPr>
          <w:sz w:val="28"/>
          <w:szCs w:val="28"/>
        </w:rPr>
        <w:t>лений 20</w:t>
      </w:r>
      <w:r w:rsidR="008B114E" w:rsidRPr="00A47F98">
        <w:rPr>
          <w:sz w:val="28"/>
          <w:szCs w:val="28"/>
        </w:rPr>
        <w:t>2</w:t>
      </w:r>
      <w:r w:rsidR="0013601D">
        <w:rPr>
          <w:sz w:val="28"/>
          <w:szCs w:val="28"/>
        </w:rPr>
        <w:t>4</w:t>
      </w:r>
      <w:r w:rsidRPr="00A47F98">
        <w:rPr>
          <w:sz w:val="28"/>
          <w:szCs w:val="28"/>
        </w:rPr>
        <w:t xml:space="preserve"> года на </w:t>
      </w:r>
      <w:r w:rsidR="00A47F98" w:rsidRPr="00A47F98">
        <w:rPr>
          <w:sz w:val="28"/>
          <w:szCs w:val="28"/>
        </w:rPr>
        <w:t>4</w:t>
      </w:r>
      <w:r w:rsidR="0013601D">
        <w:rPr>
          <w:sz w:val="28"/>
          <w:szCs w:val="28"/>
        </w:rPr>
        <w:t>37</w:t>
      </w:r>
      <w:r w:rsidR="00A47F98" w:rsidRPr="00A47F98">
        <w:rPr>
          <w:sz w:val="28"/>
          <w:szCs w:val="28"/>
        </w:rPr>
        <w:t>,</w:t>
      </w:r>
      <w:r w:rsidR="0013601D">
        <w:rPr>
          <w:sz w:val="28"/>
          <w:szCs w:val="28"/>
        </w:rPr>
        <w:t>8</w:t>
      </w:r>
      <w:r w:rsidRPr="00A47F98">
        <w:rPr>
          <w:sz w:val="28"/>
          <w:szCs w:val="28"/>
        </w:rPr>
        <w:t xml:space="preserve"> тыс. рублей, или на </w:t>
      </w:r>
      <w:r w:rsidR="00472F74">
        <w:rPr>
          <w:sz w:val="28"/>
          <w:szCs w:val="28"/>
        </w:rPr>
        <w:t>10,7</w:t>
      </w:r>
      <w:r w:rsidRPr="00A47F98">
        <w:rPr>
          <w:sz w:val="28"/>
          <w:szCs w:val="28"/>
        </w:rPr>
        <w:t>%. Доля неналоговых п</w:t>
      </w:r>
      <w:r w:rsidRPr="00A47F98">
        <w:rPr>
          <w:sz w:val="28"/>
          <w:szCs w:val="28"/>
        </w:rPr>
        <w:t>о</w:t>
      </w:r>
      <w:r w:rsidRPr="00A47F98">
        <w:rPr>
          <w:sz w:val="28"/>
          <w:szCs w:val="28"/>
        </w:rPr>
        <w:t xml:space="preserve">ступлений в общей сумме налоговых и неналоговых доходов бюджета </w:t>
      </w:r>
      <w:r w:rsidR="004C1E3D" w:rsidRPr="00A47F98">
        <w:rPr>
          <w:sz w:val="28"/>
          <w:szCs w:val="28"/>
        </w:rPr>
        <w:t>в 20</w:t>
      </w:r>
      <w:r w:rsidR="003B620E" w:rsidRPr="00A47F98">
        <w:rPr>
          <w:sz w:val="28"/>
          <w:szCs w:val="28"/>
        </w:rPr>
        <w:t>2</w:t>
      </w:r>
      <w:r w:rsidR="00472F74">
        <w:rPr>
          <w:sz w:val="28"/>
          <w:szCs w:val="28"/>
        </w:rPr>
        <w:t>5</w:t>
      </w:r>
      <w:r w:rsidR="004C1E3D" w:rsidRPr="00A47F98">
        <w:rPr>
          <w:sz w:val="28"/>
          <w:szCs w:val="28"/>
        </w:rPr>
        <w:t xml:space="preserve"> году </w:t>
      </w:r>
      <w:r w:rsidRPr="00A47F98">
        <w:rPr>
          <w:sz w:val="28"/>
          <w:szCs w:val="28"/>
        </w:rPr>
        <w:t>состав</w:t>
      </w:r>
      <w:r w:rsidR="004C1E3D" w:rsidRPr="00A47F98">
        <w:rPr>
          <w:sz w:val="28"/>
          <w:szCs w:val="28"/>
        </w:rPr>
        <w:t>и</w:t>
      </w:r>
      <w:r w:rsidRPr="00A47F98">
        <w:rPr>
          <w:sz w:val="28"/>
          <w:szCs w:val="28"/>
        </w:rPr>
        <w:t xml:space="preserve">т </w:t>
      </w:r>
      <w:r w:rsidR="00472F74">
        <w:rPr>
          <w:sz w:val="28"/>
          <w:szCs w:val="28"/>
        </w:rPr>
        <w:t>6</w:t>
      </w:r>
      <w:r w:rsidR="00A47F98" w:rsidRPr="00A47F98">
        <w:rPr>
          <w:sz w:val="28"/>
          <w:szCs w:val="28"/>
        </w:rPr>
        <w:t>,8</w:t>
      </w:r>
      <w:r w:rsidRPr="00A47F98">
        <w:rPr>
          <w:sz w:val="28"/>
          <w:szCs w:val="28"/>
        </w:rPr>
        <w:t>%.</w:t>
      </w:r>
    </w:p>
    <w:p w:rsidR="005D06A4" w:rsidRPr="00A47F98" w:rsidRDefault="005D06A4" w:rsidP="005D06A4">
      <w:pPr>
        <w:shd w:val="clear" w:color="auto" w:fill="FFFFFF"/>
        <w:spacing w:line="264" w:lineRule="auto"/>
        <w:rPr>
          <w:sz w:val="28"/>
          <w:szCs w:val="28"/>
        </w:rPr>
      </w:pPr>
      <w:r w:rsidRPr="00A47F98">
        <w:rPr>
          <w:sz w:val="28"/>
          <w:szCs w:val="28"/>
        </w:rPr>
        <w:t xml:space="preserve">Прогнозируемый объем неналоговых доходов </w:t>
      </w:r>
      <w:r w:rsidR="001D6067" w:rsidRPr="00A47F98">
        <w:rPr>
          <w:sz w:val="28"/>
          <w:szCs w:val="28"/>
        </w:rPr>
        <w:t>в 202</w:t>
      </w:r>
      <w:r w:rsidR="00472F74">
        <w:rPr>
          <w:sz w:val="28"/>
          <w:szCs w:val="28"/>
        </w:rPr>
        <w:t>5</w:t>
      </w:r>
      <w:r w:rsidR="001D6067" w:rsidRPr="00A47F98">
        <w:rPr>
          <w:sz w:val="28"/>
          <w:szCs w:val="28"/>
        </w:rPr>
        <w:t xml:space="preserve"> году </w:t>
      </w:r>
      <w:r w:rsidRPr="00A47F98">
        <w:rPr>
          <w:sz w:val="28"/>
          <w:szCs w:val="28"/>
        </w:rPr>
        <w:t>предполаг</w:t>
      </w:r>
      <w:r w:rsidRPr="00A47F98">
        <w:rPr>
          <w:sz w:val="28"/>
          <w:szCs w:val="28"/>
        </w:rPr>
        <w:t>а</w:t>
      </w:r>
      <w:r w:rsidRPr="00A47F98">
        <w:rPr>
          <w:sz w:val="28"/>
          <w:szCs w:val="28"/>
        </w:rPr>
        <w:t xml:space="preserve">ется за счет следующих источников: </w:t>
      </w:r>
    </w:p>
    <w:p w:rsidR="005D06A4" w:rsidRPr="00A47F98" w:rsidRDefault="005D06A4" w:rsidP="005D06A4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proofErr w:type="gramStart"/>
      <w:r w:rsidRPr="00A47F98">
        <w:rPr>
          <w:sz w:val="28"/>
          <w:szCs w:val="28"/>
        </w:rPr>
        <w:t xml:space="preserve">- доходов от </w:t>
      </w:r>
      <w:r w:rsidRPr="00A47F98">
        <w:rPr>
          <w:b/>
          <w:i/>
          <w:sz w:val="28"/>
          <w:szCs w:val="28"/>
        </w:rPr>
        <w:t>использования имущества, находящегося в муниц</w:t>
      </w:r>
      <w:r w:rsidRPr="00A47F98">
        <w:rPr>
          <w:b/>
          <w:i/>
          <w:sz w:val="28"/>
          <w:szCs w:val="28"/>
        </w:rPr>
        <w:t>и</w:t>
      </w:r>
      <w:r w:rsidRPr="00A47F98">
        <w:rPr>
          <w:b/>
          <w:i/>
          <w:sz w:val="28"/>
          <w:szCs w:val="28"/>
        </w:rPr>
        <w:t xml:space="preserve">пальной собственности – </w:t>
      </w:r>
      <w:r w:rsidR="00A47F98" w:rsidRPr="00A47F98">
        <w:rPr>
          <w:b/>
          <w:i/>
          <w:sz w:val="28"/>
          <w:szCs w:val="28"/>
        </w:rPr>
        <w:t xml:space="preserve">3 </w:t>
      </w:r>
      <w:r w:rsidR="00472F74">
        <w:rPr>
          <w:b/>
          <w:i/>
          <w:sz w:val="28"/>
          <w:szCs w:val="28"/>
        </w:rPr>
        <w:t>66</w:t>
      </w:r>
      <w:r w:rsidR="00A47F98" w:rsidRPr="00A47F98">
        <w:rPr>
          <w:b/>
          <w:i/>
          <w:sz w:val="28"/>
          <w:szCs w:val="28"/>
        </w:rPr>
        <w:t>0</w:t>
      </w:r>
      <w:r w:rsidRPr="00A47F98">
        <w:rPr>
          <w:b/>
          <w:i/>
          <w:sz w:val="28"/>
          <w:szCs w:val="28"/>
        </w:rPr>
        <w:t>,0 тыс. рублей</w:t>
      </w:r>
      <w:r w:rsidRPr="00A47F98">
        <w:rPr>
          <w:sz w:val="28"/>
          <w:szCs w:val="28"/>
        </w:rPr>
        <w:t>, в том числе:</w:t>
      </w:r>
      <w:r w:rsidR="001D6067" w:rsidRPr="00A47F98">
        <w:rPr>
          <w:sz w:val="28"/>
          <w:szCs w:val="28"/>
        </w:rPr>
        <w:t xml:space="preserve"> </w:t>
      </w:r>
      <w:r w:rsidRPr="00A47F98">
        <w:rPr>
          <w:sz w:val="28"/>
          <w:szCs w:val="28"/>
        </w:rPr>
        <w:t xml:space="preserve">от сдачи в аренду муниципального имущества – в сумме </w:t>
      </w:r>
      <w:r w:rsidR="000431C6" w:rsidRPr="00A47F98">
        <w:rPr>
          <w:sz w:val="28"/>
          <w:szCs w:val="28"/>
        </w:rPr>
        <w:t>1</w:t>
      </w:r>
      <w:r w:rsidR="00472F74">
        <w:rPr>
          <w:sz w:val="28"/>
          <w:szCs w:val="28"/>
        </w:rPr>
        <w:t>1</w:t>
      </w:r>
      <w:r w:rsidR="000431C6" w:rsidRPr="00A47F98">
        <w:rPr>
          <w:sz w:val="28"/>
          <w:szCs w:val="28"/>
        </w:rPr>
        <w:t>0</w:t>
      </w:r>
      <w:r w:rsidRPr="00A47F98">
        <w:rPr>
          <w:sz w:val="28"/>
          <w:szCs w:val="28"/>
        </w:rPr>
        <w:t xml:space="preserve">,0 тыс. рублей, от арендной платы и поступлений от продажи права на заключение договоров аренды за земли, государственная собственность на которые не разграничена и которые расположены в границах поселений - в сумме </w:t>
      </w:r>
      <w:r w:rsidR="00A47F98" w:rsidRPr="00A47F98">
        <w:rPr>
          <w:sz w:val="28"/>
          <w:szCs w:val="28"/>
        </w:rPr>
        <w:t>2</w:t>
      </w:r>
      <w:r w:rsidR="00472F74">
        <w:rPr>
          <w:sz w:val="28"/>
          <w:szCs w:val="28"/>
        </w:rPr>
        <w:t>8</w:t>
      </w:r>
      <w:r w:rsidR="007D4521" w:rsidRPr="00A47F98">
        <w:rPr>
          <w:sz w:val="28"/>
          <w:szCs w:val="28"/>
        </w:rPr>
        <w:t>0</w:t>
      </w:r>
      <w:r w:rsidRPr="00A47F98">
        <w:rPr>
          <w:sz w:val="28"/>
          <w:szCs w:val="28"/>
        </w:rPr>
        <w:t>0,0 тыс. рублей</w:t>
      </w:r>
      <w:r w:rsidR="004C1E3D" w:rsidRPr="00A47F98">
        <w:rPr>
          <w:sz w:val="28"/>
          <w:szCs w:val="28"/>
        </w:rPr>
        <w:t xml:space="preserve">, </w:t>
      </w:r>
      <w:r w:rsidR="002A3031" w:rsidRPr="00A47F98">
        <w:rPr>
          <w:sz w:val="28"/>
          <w:szCs w:val="28"/>
        </w:rPr>
        <w:t>от арен</w:t>
      </w:r>
      <w:r w:rsidR="002A3031" w:rsidRPr="00A47F98">
        <w:rPr>
          <w:sz w:val="28"/>
          <w:szCs w:val="28"/>
        </w:rPr>
        <w:t>д</w:t>
      </w:r>
      <w:r w:rsidR="002A3031" w:rsidRPr="00A47F98">
        <w:rPr>
          <w:sz w:val="28"/>
          <w:szCs w:val="28"/>
        </w:rPr>
        <w:t>ной платы</w:t>
      </w:r>
      <w:proofErr w:type="gramEnd"/>
      <w:r w:rsidR="002A3031" w:rsidRPr="00A47F98">
        <w:rPr>
          <w:sz w:val="28"/>
          <w:szCs w:val="28"/>
        </w:rPr>
        <w:t xml:space="preserve"> и средств от продажи права на заключение договоров аренды за земли, находящиеся в собственности </w:t>
      </w:r>
      <w:r w:rsidR="00E976AC" w:rsidRPr="00A47F98">
        <w:rPr>
          <w:sz w:val="28"/>
          <w:szCs w:val="28"/>
        </w:rPr>
        <w:t xml:space="preserve">городских </w:t>
      </w:r>
      <w:r w:rsidR="002A3031" w:rsidRPr="00A47F98">
        <w:rPr>
          <w:sz w:val="28"/>
          <w:szCs w:val="28"/>
        </w:rPr>
        <w:t xml:space="preserve">поселений – </w:t>
      </w:r>
      <w:r w:rsidR="00206CC1">
        <w:rPr>
          <w:sz w:val="28"/>
          <w:szCs w:val="28"/>
        </w:rPr>
        <w:t>75</w:t>
      </w:r>
      <w:r w:rsidR="002A3031" w:rsidRPr="00A47F98">
        <w:rPr>
          <w:sz w:val="28"/>
          <w:szCs w:val="28"/>
        </w:rPr>
        <w:t>0,0 тыс. ру</w:t>
      </w:r>
      <w:r w:rsidR="002A3031" w:rsidRPr="00A47F98">
        <w:rPr>
          <w:sz w:val="28"/>
          <w:szCs w:val="28"/>
        </w:rPr>
        <w:t>б</w:t>
      </w:r>
      <w:r w:rsidR="002A3031" w:rsidRPr="00A47F98">
        <w:rPr>
          <w:sz w:val="28"/>
          <w:szCs w:val="28"/>
        </w:rPr>
        <w:t>лей;</w:t>
      </w:r>
    </w:p>
    <w:p w:rsidR="005D06A4" w:rsidRPr="00A47F98" w:rsidRDefault="005D06A4" w:rsidP="005D06A4">
      <w:pPr>
        <w:shd w:val="clear" w:color="auto" w:fill="FFFFFF"/>
        <w:spacing w:line="264" w:lineRule="auto"/>
        <w:rPr>
          <w:sz w:val="28"/>
          <w:szCs w:val="28"/>
        </w:rPr>
      </w:pPr>
      <w:r w:rsidRPr="00A47F98">
        <w:rPr>
          <w:sz w:val="28"/>
          <w:szCs w:val="28"/>
        </w:rPr>
        <w:lastRenderedPageBreak/>
        <w:t>-</w:t>
      </w:r>
      <w:r w:rsidR="004235A0" w:rsidRPr="00A47F98">
        <w:rPr>
          <w:sz w:val="28"/>
          <w:szCs w:val="28"/>
        </w:rPr>
        <w:t xml:space="preserve"> </w:t>
      </w:r>
      <w:r w:rsidRPr="00A47F98">
        <w:rPr>
          <w:sz w:val="28"/>
          <w:szCs w:val="28"/>
        </w:rPr>
        <w:t xml:space="preserve">прочих доходов от </w:t>
      </w:r>
      <w:r w:rsidRPr="00A47F98">
        <w:rPr>
          <w:b/>
          <w:i/>
          <w:sz w:val="28"/>
          <w:szCs w:val="28"/>
        </w:rPr>
        <w:t>оказания платных услуг казенными учрежд</w:t>
      </w:r>
      <w:r w:rsidRPr="00A47F98">
        <w:rPr>
          <w:b/>
          <w:i/>
          <w:sz w:val="28"/>
          <w:szCs w:val="28"/>
        </w:rPr>
        <w:t>е</w:t>
      </w:r>
      <w:r w:rsidRPr="00A47F98">
        <w:rPr>
          <w:b/>
          <w:i/>
          <w:sz w:val="28"/>
          <w:szCs w:val="28"/>
        </w:rPr>
        <w:t>ниями</w:t>
      </w:r>
      <w:r w:rsidRPr="00A47F98">
        <w:rPr>
          <w:sz w:val="28"/>
          <w:szCs w:val="28"/>
        </w:rPr>
        <w:t xml:space="preserve"> (</w:t>
      </w:r>
      <w:r w:rsidR="002A3031" w:rsidRPr="00A47F98">
        <w:rPr>
          <w:iCs/>
          <w:sz w:val="28"/>
          <w:szCs w:val="28"/>
          <w:shd w:val="clear" w:color="auto" w:fill="FFFFFF"/>
        </w:rPr>
        <w:t>МКУ «</w:t>
      </w:r>
      <w:proofErr w:type="spellStart"/>
      <w:r w:rsidR="002A3031" w:rsidRPr="00A47F98">
        <w:rPr>
          <w:iCs/>
          <w:sz w:val="28"/>
          <w:szCs w:val="28"/>
          <w:shd w:val="clear" w:color="auto" w:fill="FFFFFF"/>
        </w:rPr>
        <w:t>Культурно-досуговый</w:t>
      </w:r>
      <w:proofErr w:type="spellEnd"/>
      <w:r w:rsidR="002A3031" w:rsidRPr="00A47F98">
        <w:rPr>
          <w:iCs/>
          <w:sz w:val="28"/>
          <w:szCs w:val="28"/>
          <w:shd w:val="clear" w:color="auto" w:fill="FFFFFF"/>
        </w:rPr>
        <w:t xml:space="preserve"> центр»</w:t>
      </w:r>
      <w:r w:rsidRPr="00A47F98">
        <w:rPr>
          <w:iCs/>
          <w:sz w:val="28"/>
          <w:szCs w:val="28"/>
          <w:shd w:val="clear" w:color="auto" w:fill="FFFFFF"/>
        </w:rPr>
        <w:t xml:space="preserve">) </w:t>
      </w:r>
      <w:r w:rsidRPr="00A47F98">
        <w:rPr>
          <w:sz w:val="28"/>
          <w:szCs w:val="28"/>
        </w:rPr>
        <w:t xml:space="preserve">– в сумме </w:t>
      </w:r>
      <w:r w:rsidR="00206CC1">
        <w:rPr>
          <w:b/>
          <w:i/>
          <w:sz w:val="28"/>
          <w:szCs w:val="28"/>
        </w:rPr>
        <w:t>75</w:t>
      </w:r>
      <w:r w:rsidR="007B5524" w:rsidRPr="00A47F98">
        <w:rPr>
          <w:b/>
          <w:i/>
          <w:sz w:val="28"/>
          <w:szCs w:val="28"/>
        </w:rPr>
        <w:t>0</w:t>
      </w:r>
      <w:r w:rsidRPr="00A47F98">
        <w:rPr>
          <w:b/>
          <w:i/>
          <w:sz w:val="28"/>
          <w:szCs w:val="28"/>
        </w:rPr>
        <w:t>,0 тыс. рублей</w:t>
      </w:r>
      <w:r w:rsidRPr="00A47F98">
        <w:rPr>
          <w:sz w:val="28"/>
          <w:szCs w:val="28"/>
        </w:rPr>
        <w:t>;</w:t>
      </w:r>
    </w:p>
    <w:p w:rsidR="005D06A4" w:rsidRPr="00A47F98" w:rsidRDefault="002A3031" w:rsidP="002A3031">
      <w:pPr>
        <w:shd w:val="clear" w:color="auto" w:fill="FFFFFF"/>
        <w:spacing w:line="264" w:lineRule="auto"/>
        <w:rPr>
          <w:sz w:val="28"/>
          <w:szCs w:val="28"/>
        </w:rPr>
      </w:pPr>
      <w:r w:rsidRPr="00A47F98">
        <w:rPr>
          <w:sz w:val="28"/>
          <w:szCs w:val="28"/>
        </w:rPr>
        <w:t xml:space="preserve">- </w:t>
      </w:r>
      <w:r w:rsidR="00E976AC" w:rsidRPr="00A47F98">
        <w:rPr>
          <w:sz w:val="28"/>
          <w:szCs w:val="28"/>
        </w:rPr>
        <w:t>штрафы, неустойки, пени, уплаченные в с</w:t>
      </w:r>
      <w:r w:rsidR="00206CC1">
        <w:rPr>
          <w:sz w:val="28"/>
          <w:szCs w:val="28"/>
        </w:rPr>
        <w:t>лучае просрочки исполн</w:t>
      </w:r>
      <w:r w:rsidR="00206CC1">
        <w:rPr>
          <w:sz w:val="28"/>
          <w:szCs w:val="28"/>
        </w:rPr>
        <w:t>е</w:t>
      </w:r>
      <w:r w:rsidR="00206CC1">
        <w:rPr>
          <w:sz w:val="28"/>
          <w:szCs w:val="28"/>
        </w:rPr>
        <w:t>ния поставщиком обязательств, предусмотренных муниципальным контра</w:t>
      </w:r>
      <w:r w:rsidR="00206CC1">
        <w:rPr>
          <w:sz w:val="28"/>
          <w:szCs w:val="28"/>
        </w:rPr>
        <w:t>к</w:t>
      </w:r>
      <w:r w:rsidR="00206CC1">
        <w:rPr>
          <w:sz w:val="28"/>
          <w:szCs w:val="28"/>
        </w:rPr>
        <w:t>том</w:t>
      </w:r>
      <w:r w:rsidRPr="00A47F98">
        <w:rPr>
          <w:sz w:val="28"/>
          <w:szCs w:val="28"/>
        </w:rPr>
        <w:t xml:space="preserve">- </w:t>
      </w:r>
      <w:r w:rsidR="004235A0" w:rsidRPr="00A47F98">
        <w:rPr>
          <w:b/>
          <w:i/>
          <w:sz w:val="28"/>
          <w:szCs w:val="28"/>
        </w:rPr>
        <w:t>1</w:t>
      </w:r>
      <w:r w:rsidR="00206CC1">
        <w:rPr>
          <w:b/>
          <w:i/>
          <w:sz w:val="28"/>
          <w:szCs w:val="28"/>
        </w:rPr>
        <w:t>2</w:t>
      </w:r>
      <w:r w:rsidRPr="00A47F98">
        <w:rPr>
          <w:b/>
          <w:i/>
          <w:sz w:val="28"/>
          <w:szCs w:val="28"/>
        </w:rPr>
        <w:t>0,0 тыс. рублей</w:t>
      </w:r>
      <w:r w:rsidRPr="00A47F98">
        <w:rPr>
          <w:sz w:val="28"/>
          <w:szCs w:val="28"/>
        </w:rPr>
        <w:t>.</w:t>
      </w:r>
    </w:p>
    <w:p w:rsidR="0040268F" w:rsidRPr="001E6549" w:rsidRDefault="0040268F" w:rsidP="00556E7F">
      <w:pPr>
        <w:pStyle w:val="20"/>
        <w:spacing w:before="120" w:line="264" w:lineRule="auto"/>
        <w:ind w:firstLine="709"/>
        <w:rPr>
          <w:b/>
        </w:rPr>
      </w:pPr>
      <w:r w:rsidRPr="001E6549">
        <w:rPr>
          <w:b/>
        </w:rPr>
        <w:t>5.3.Безвозмездные поступления</w:t>
      </w:r>
    </w:p>
    <w:p w:rsidR="00427875" w:rsidRPr="001E6549" w:rsidRDefault="00427875" w:rsidP="003A1AA7">
      <w:pPr>
        <w:pStyle w:val="20"/>
        <w:spacing w:line="264" w:lineRule="auto"/>
        <w:ind w:firstLine="709"/>
        <w:rPr>
          <w:szCs w:val="28"/>
        </w:rPr>
      </w:pPr>
      <w:proofErr w:type="gramStart"/>
      <w:r w:rsidRPr="001E6549">
        <w:rPr>
          <w:b/>
        </w:rPr>
        <w:t xml:space="preserve">Безвозмездные поступления </w:t>
      </w:r>
      <w:r w:rsidRPr="001E6549">
        <w:t xml:space="preserve">из других бюджетов предусмотрены </w:t>
      </w:r>
      <w:r w:rsidRPr="001E6549">
        <w:rPr>
          <w:b/>
        </w:rPr>
        <w:t xml:space="preserve">на </w:t>
      </w:r>
      <w:r w:rsidR="00914184" w:rsidRPr="001E6549">
        <w:rPr>
          <w:b/>
        </w:rPr>
        <w:t>20</w:t>
      </w:r>
      <w:r w:rsidR="00E976AC" w:rsidRPr="001E6549">
        <w:rPr>
          <w:b/>
        </w:rPr>
        <w:t>2</w:t>
      </w:r>
      <w:r w:rsidR="00206CC1">
        <w:rPr>
          <w:b/>
        </w:rPr>
        <w:t>5</w:t>
      </w:r>
      <w:r w:rsidRPr="001E6549">
        <w:rPr>
          <w:b/>
        </w:rPr>
        <w:t xml:space="preserve"> год</w:t>
      </w:r>
      <w:r w:rsidRPr="001E6549">
        <w:t xml:space="preserve"> в сумме </w:t>
      </w:r>
      <w:r w:rsidR="00206CC1">
        <w:rPr>
          <w:b/>
        </w:rPr>
        <w:t>336 393,7</w:t>
      </w:r>
      <w:r w:rsidR="001E6549" w:rsidRPr="001E6549">
        <w:rPr>
          <w:b/>
        </w:rPr>
        <w:t xml:space="preserve"> </w:t>
      </w:r>
      <w:r w:rsidRPr="001E6549">
        <w:rPr>
          <w:b/>
        </w:rPr>
        <w:t>тыс. рублей</w:t>
      </w:r>
      <w:r w:rsidRPr="001E6549">
        <w:t xml:space="preserve">, </w:t>
      </w:r>
      <w:r w:rsidR="00D7569F" w:rsidRPr="001E6549">
        <w:t xml:space="preserve">на </w:t>
      </w:r>
      <w:r w:rsidR="00914184" w:rsidRPr="001E6549">
        <w:t>20</w:t>
      </w:r>
      <w:r w:rsidR="00EA4085" w:rsidRPr="001E6549">
        <w:t>2</w:t>
      </w:r>
      <w:r w:rsidR="00206CC1">
        <w:t>6</w:t>
      </w:r>
      <w:r w:rsidR="00D7569F" w:rsidRPr="001E6549">
        <w:t xml:space="preserve"> год – </w:t>
      </w:r>
      <w:r w:rsidR="00206CC1">
        <w:rPr>
          <w:szCs w:val="28"/>
        </w:rPr>
        <w:t>244 089,6</w:t>
      </w:r>
      <w:r w:rsidR="001E6549" w:rsidRPr="001E6549">
        <w:rPr>
          <w:szCs w:val="28"/>
        </w:rPr>
        <w:t xml:space="preserve"> </w:t>
      </w:r>
      <w:r w:rsidR="00D7569F" w:rsidRPr="001E6549">
        <w:rPr>
          <w:szCs w:val="28"/>
        </w:rPr>
        <w:t xml:space="preserve">тыс. рублей, на </w:t>
      </w:r>
      <w:r w:rsidR="00914184" w:rsidRPr="001E6549">
        <w:rPr>
          <w:szCs w:val="28"/>
        </w:rPr>
        <w:t>202</w:t>
      </w:r>
      <w:r w:rsidR="00206CC1">
        <w:rPr>
          <w:szCs w:val="28"/>
        </w:rPr>
        <w:t>7</w:t>
      </w:r>
      <w:r w:rsidR="00D7569F" w:rsidRPr="001E6549">
        <w:rPr>
          <w:szCs w:val="28"/>
        </w:rPr>
        <w:t xml:space="preserve"> год – </w:t>
      </w:r>
      <w:r w:rsidR="001E6549" w:rsidRPr="001E6549">
        <w:rPr>
          <w:szCs w:val="28"/>
        </w:rPr>
        <w:t>5</w:t>
      </w:r>
      <w:r w:rsidR="00206CC1">
        <w:rPr>
          <w:szCs w:val="28"/>
        </w:rPr>
        <w:t>0 627,3</w:t>
      </w:r>
      <w:r w:rsidR="001E6549" w:rsidRPr="001E6549">
        <w:rPr>
          <w:szCs w:val="28"/>
        </w:rPr>
        <w:t xml:space="preserve"> </w:t>
      </w:r>
      <w:r w:rsidR="00D7569F" w:rsidRPr="001E6549">
        <w:rPr>
          <w:szCs w:val="28"/>
        </w:rPr>
        <w:t>тыс. рублей,</w:t>
      </w:r>
      <w:r w:rsidR="002E3DCE" w:rsidRPr="001E6549">
        <w:rPr>
          <w:szCs w:val="28"/>
        </w:rPr>
        <w:t xml:space="preserve"> </w:t>
      </w:r>
      <w:r w:rsidRPr="001E6549">
        <w:t xml:space="preserve">что </w:t>
      </w:r>
      <w:r w:rsidRPr="001E6549">
        <w:rPr>
          <w:bCs/>
          <w:szCs w:val="28"/>
        </w:rPr>
        <w:t>соответствует объемам межбюдже</w:t>
      </w:r>
      <w:r w:rsidRPr="001E6549">
        <w:rPr>
          <w:bCs/>
          <w:szCs w:val="28"/>
        </w:rPr>
        <w:t>т</w:t>
      </w:r>
      <w:r w:rsidRPr="001E6549">
        <w:rPr>
          <w:bCs/>
          <w:szCs w:val="28"/>
        </w:rPr>
        <w:t xml:space="preserve">ных трансфертов, распределенных </w:t>
      </w:r>
      <w:r w:rsidRPr="001E6549">
        <w:rPr>
          <w:szCs w:val="28"/>
        </w:rPr>
        <w:t xml:space="preserve">бюджету </w:t>
      </w:r>
      <w:r w:rsidR="00D7569F" w:rsidRPr="001E6549">
        <w:rPr>
          <w:szCs w:val="28"/>
        </w:rPr>
        <w:t>г</w:t>
      </w:r>
      <w:r w:rsidR="00617B60" w:rsidRPr="001E6549">
        <w:rPr>
          <w:szCs w:val="28"/>
        </w:rPr>
        <w:t>ородского поселения - город Новохоперск</w:t>
      </w:r>
      <w:r w:rsidR="00E976AC" w:rsidRPr="001E6549">
        <w:rPr>
          <w:szCs w:val="28"/>
        </w:rPr>
        <w:t xml:space="preserve">, </w:t>
      </w:r>
      <w:r w:rsidRPr="001E6549">
        <w:rPr>
          <w:bCs/>
          <w:szCs w:val="28"/>
        </w:rPr>
        <w:t>согласно проекту решения Совета народных депутатов Нов</w:t>
      </w:r>
      <w:r w:rsidRPr="001E6549">
        <w:rPr>
          <w:bCs/>
          <w:szCs w:val="28"/>
        </w:rPr>
        <w:t>о</w:t>
      </w:r>
      <w:r w:rsidRPr="001E6549">
        <w:rPr>
          <w:bCs/>
          <w:szCs w:val="28"/>
        </w:rPr>
        <w:t xml:space="preserve">хоперского муниципального района «О </w:t>
      </w:r>
      <w:r w:rsidR="00DA5E5D" w:rsidRPr="001E6549">
        <w:rPr>
          <w:bCs/>
          <w:szCs w:val="28"/>
        </w:rPr>
        <w:t>районн</w:t>
      </w:r>
      <w:r w:rsidRPr="001E6549">
        <w:rPr>
          <w:bCs/>
          <w:szCs w:val="28"/>
        </w:rPr>
        <w:t xml:space="preserve">ом бюджете на </w:t>
      </w:r>
      <w:r w:rsidR="00FD6921" w:rsidRPr="001E6549">
        <w:rPr>
          <w:bCs/>
          <w:szCs w:val="28"/>
        </w:rPr>
        <w:t>20</w:t>
      </w:r>
      <w:r w:rsidR="00E976AC" w:rsidRPr="001E6549">
        <w:rPr>
          <w:bCs/>
          <w:szCs w:val="28"/>
        </w:rPr>
        <w:t>2</w:t>
      </w:r>
      <w:r w:rsidR="00206CC1">
        <w:rPr>
          <w:bCs/>
          <w:szCs w:val="28"/>
        </w:rPr>
        <w:t>5</w:t>
      </w:r>
      <w:r w:rsidRPr="001E6549">
        <w:rPr>
          <w:bCs/>
          <w:szCs w:val="28"/>
        </w:rPr>
        <w:t xml:space="preserve"> год и на плановый период </w:t>
      </w:r>
      <w:r w:rsidR="00914184" w:rsidRPr="001E6549">
        <w:rPr>
          <w:bCs/>
          <w:szCs w:val="28"/>
        </w:rPr>
        <w:t>20</w:t>
      </w:r>
      <w:r w:rsidR="00FD6921" w:rsidRPr="001E6549">
        <w:rPr>
          <w:bCs/>
          <w:szCs w:val="28"/>
        </w:rPr>
        <w:t>2</w:t>
      </w:r>
      <w:r w:rsidR="00206CC1">
        <w:rPr>
          <w:bCs/>
          <w:szCs w:val="28"/>
        </w:rPr>
        <w:t>6</w:t>
      </w:r>
      <w:proofErr w:type="gramEnd"/>
      <w:r w:rsidRPr="001E6549">
        <w:rPr>
          <w:bCs/>
          <w:szCs w:val="28"/>
        </w:rPr>
        <w:t xml:space="preserve"> и </w:t>
      </w:r>
      <w:r w:rsidR="00914184" w:rsidRPr="001E6549">
        <w:rPr>
          <w:bCs/>
          <w:szCs w:val="28"/>
        </w:rPr>
        <w:t>202</w:t>
      </w:r>
      <w:r w:rsidR="00206CC1">
        <w:rPr>
          <w:bCs/>
          <w:szCs w:val="28"/>
        </w:rPr>
        <w:t>7</w:t>
      </w:r>
      <w:r w:rsidRPr="001E6549">
        <w:rPr>
          <w:bCs/>
          <w:szCs w:val="28"/>
        </w:rPr>
        <w:t xml:space="preserve"> годов»</w:t>
      </w:r>
      <w:r w:rsidR="001162D6" w:rsidRPr="001E6549">
        <w:rPr>
          <w:bCs/>
          <w:szCs w:val="28"/>
        </w:rPr>
        <w:t>, а также согласно проекту Закона Вор</w:t>
      </w:r>
      <w:r w:rsidR="001162D6" w:rsidRPr="001E6549">
        <w:rPr>
          <w:bCs/>
          <w:szCs w:val="28"/>
        </w:rPr>
        <w:t>о</w:t>
      </w:r>
      <w:r w:rsidR="001162D6" w:rsidRPr="001E6549">
        <w:rPr>
          <w:bCs/>
          <w:szCs w:val="28"/>
        </w:rPr>
        <w:t>нежской области «Об областном бюджете на</w:t>
      </w:r>
      <w:r w:rsidR="002E3DCE" w:rsidRPr="001E6549">
        <w:rPr>
          <w:bCs/>
          <w:szCs w:val="28"/>
        </w:rPr>
        <w:t xml:space="preserve"> </w:t>
      </w:r>
      <w:r w:rsidR="00914184" w:rsidRPr="001E6549">
        <w:rPr>
          <w:bCs/>
          <w:szCs w:val="28"/>
        </w:rPr>
        <w:t>20</w:t>
      </w:r>
      <w:r w:rsidR="00E976AC" w:rsidRPr="001E6549">
        <w:rPr>
          <w:bCs/>
          <w:szCs w:val="28"/>
        </w:rPr>
        <w:t>2</w:t>
      </w:r>
      <w:r w:rsidR="00206CC1">
        <w:rPr>
          <w:bCs/>
          <w:szCs w:val="28"/>
        </w:rPr>
        <w:t>5</w:t>
      </w:r>
      <w:r w:rsidR="001162D6" w:rsidRPr="001E6549">
        <w:rPr>
          <w:bCs/>
          <w:szCs w:val="28"/>
        </w:rPr>
        <w:t xml:space="preserve"> год и на плановый период </w:t>
      </w:r>
      <w:r w:rsidR="00914184" w:rsidRPr="001E6549">
        <w:rPr>
          <w:bCs/>
          <w:szCs w:val="28"/>
        </w:rPr>
        <w:t>20</w:t>
      </w:r>
      <w:r w:rsidR="00FD6921" w:rsidRPr="001E6549">
        <w:rPr>
          <w:bCs/>
          <w:szCs w:val="28"/>
        </w:rPr>
        <w:t>2</w:t>
      </w:r>
      <w:r w:rsidR="00206CC1">
        <w:rPr>
          <w:bCs/>
          <w:szCs w:val="28"/>
        </w:rPr>
        <w:t>6</w:t>
      </w:r>
      <w:r w:rsidR="001162D6" w:rsidRPr="001E6549">
        <w:rPr>
          <w:bCs/>
          <w:szCs w:val="28"/>
        </w:rPr>
        <w:t xml:space="preserve"> и </w:t>
      </w:r>
      <w:r w:rsidR="00914184" w:rsidRPr="001E6549">
        <w:rPr>
          <w:bCs/>
          <w:szCs w:val="28"/>
        </w:rPr>
        <w:t>202</w:t>
      </w:r>
      <w:r w:rsidR="00206CC1">
        <w:rPr>
          <w:bCs/>
          <w:szCs w:val="28"/>
        </w:rPr>
        <w:t>7</w:t>
      </w:r>
      <w:r w:rsidR="001162D6" w:rsidRPr="001E6549">
        <w:rPr>
          <w:bCs/>
          <w:szCs w:val="28"/>
        </w:rPr>
        <w:t xml:space="preserve"> годов»</w:t>
      </w:r>
      <w:r w:rsidRPr="001E6549">
        <w:rPr>
          <w:bCs/>
          <w:szCs w:val="28"/>
        </w:rPr>
        <w:t>.</w:t>
      </w:r>
    </w:p>
    <w:p w:rsidR="00427875" w:rsidRPr="001E6549" w:rsidRDefault="00427875" w:rsidP="000E143E">
      <w:pPr>
        <w:pStyle w:val="20"/>
        <w:spacing w:line="264" w:lineRule="auto"/>
        <w:ind w:firstLine="709"/>
        <w:rPr>
          <w:szCs w:val="28"/>
        </w:rPr>
      </w:pPr>
      <w:r w:rsidRPr="001E6549">
        <w:rPr>
          <w:szCs w:val="28"/>
        </w:rPr>
        <w:t xml:space="preserve">В общей сумме доходов </w:t>
      </w:r>
      <w:r w:rsidR="00914184" w:rsidRPr="001E6549">
        <w:rPr>
          <w:szCs w:val="28"/>
        </w:rPr>
        <w:t>20</w:t>
      </w:r>
      <w:r w:rsidR="000E731A" w:rsidRPr="001E6549">
        <w:rPr>
          <w:szCs w:val="28"/>
        </w:rPr>
        <w:t>2</w:t>
      </w:r>
      <w:r w:rsidR="00206CC1">
        <w:rPr>
          <w:szCs w:val="28"/>
        </w:rPr>
        <w:t>5</w:t>
      </w:r>
      <w:r w:rsidRPr="001E6549">
        <w:rPr>
          <w:szCs w:val="28"/>
        </w:rPr>
        <w:t xml:space="preserve"> года межбюджетные трансферты соста</w:t>
      </w:r>
      <w:r w:rsidRPr="001E6549">
        <w:rPr>
          <w:szCs w:val="28"/>
        </w:rPr>
        <w:t>в</w:t>
      </w:r>
      <w:r w:rsidRPr="001E6549">
        <w:rPr>
          <w:szCs w:val="28"/>
        </w:rPr>
        <w:t xml:space="preserve">ляют </w:t>
      </w:r>
      <w:r w:rsidR="00206CC1">
        <w:rPr>
          <w:szCs w:val="28"/>
        </w:rPr>
        <w:t>82,6</w:t>
      </w:r>
      <w:r w:rsidRPr="001E6549">
        <w:rPr>
          <w:szCs w:val="28"/>
        </w:rPr>
        <w:t>% и включают в себя:</w:t>
      </w:r>
    </w:p>
    <w:p w:rsidR="008E6A22" w:rsidRPr="008E6A22" w:rsidRDefault="008E6A22" w:rsidP="002E3DCE">
      <w:pPr>
        <w:pStyle w:val="20"/>
        <w:numPr>
          <w:ilvl w:val="0"/>
          <w:numId w:val="12"/>
        </w:numPr>
        <w:tabs>
          <w:tab w:val="left" w:pos="1134"/>
        </w:tabs>
        <w:spacing w:before="120" w:line="264" w:lineRule="auto"/>
        <w:ind w:left="0" w:firstLine="709"/>
        <w:rPr>
          <w:szCs w:val="28"/>
        </w:rPr>
      </w:pPr>
      <w:r w:rsidRPr="004E059A">
        <w:rPr>
          <w:b/>
          <w:i/>
          <w:szCs w:val="28"/>
        </w:rPr>
        <w:t>дотации</w:t>
      </w:r>
      <w:r w:rsidRPr="004E059A">
        <w:rPr>
          <w:szCs w:val="28"/>
        </w:rPr>
        <w:t xml:space="preserve"> в сумме </w:t>
      </w:r>
      <w:r w:rsidRPr="004E059A">
        <w:rPr>
          <w:b/>
          <w:i/>
          <w:szCs w:val="28"/>
        </w:rPr>
        <w:t>4</w:t>
      </w:r>
      <w:r>
        <w:rPr>
          <w:b/>
          <w:i/>
          <w:szCs w:val="28"/>
        </w:rPr>
        <w:t>4</w:t>
      </w:r>
      <w:r w:rsidRPr="004E059A">
        <w:rPr>
          <w:b/>
          <w:i/>
          <w:szCs w:val="28"/>
        </w:rPr>
        <w:t> </w:t>
      </w:r>
      <w:r>
        <w:rPr>
          <w:b/>
          <w:i/>
          <w:szCs w:val="28"/>
        </w:rPr>
        <w:t>771</w:t>
      </w:r>
      <w:r w:rsidRPr="004E059A">
        <w:rPr>
          <w:b/>
          <w:i/>
          <w:szCs w:val="28"/>
        </w:rPr>
        <w:t>,</w:t>
      </w:r>
      <w:r>
        <w:rPr>
          <w:b/>
          <w:i/>
          <w:szCs w:val="28"/>
        </w:rPr>
        <w:t>8</w:t>
      </w:r>
      <w:r w:rsidRPr="004E059A">
        <w:rPr>
          <w:b/>
          <w:i/>
          <w:szCs w:val="28"/>
        </w:rPr>
        <w:t xml:space="preserve"> тыс. рублей</w:t>
      </w:r>
      <w:r w:rsidRPr="004E059A">
        <w:rPr>
          <w:szCs w:val="28"/>
        </w:rPr>
        <w:t>, в том числе:</w:t>
      </w:r>
    </w:p>
    <w:p w:rsidR="0048157F" w:rsidRPr="008E6A22" w:rsidRDefault="008E6A22" w:rsidP="008E6A22">
      <w:pPr>
        <w:pStyle w:val="20"/>
        <w:tabs>
          <w:tab w:val="left" w:pos="1134"/>
        </w:tabs>
        <w:spacing w:before="120" w:line="264" w:lineRule="auto"/>
        <w:ind w:firstLine="709"/>
        <w:rPr>
          <w:szCs w:val="28"/>
        </w:rPr>
      </w:pPr>
      <w:r>
        <w:rPr>
          <w:b/>
          <w:i/>
          <w:szCs w:val="28"/>
        </w:rPr>
        <w:t xml:space="preserve">- </w:t>
      </w:r>
      <w:r w:rsidR="00B6725C" w:rsidRPr="001E6549">
        <w:rPr>
          <w:b/>
          <w:i/>
          <w:szCs w:val="28"/>
        </w:rPr>
        <w:t>дотации</w:t>
      </w:r>
      <w:r w:rsidR="00B6725C" w:rsidRPr="001E6549">
        <w:rPr>
          <w:szCs w:val="28"/>
        </w:rPr>
        <w:t xml:space="preserve"> </w:t>
      </w:r>
      <w:r w:rsidRPr="004E059A">
        <w:rPr>
          <w:szCs w:val="28"/>
        </w:rPr>
        <w:t>на выравнивание бюджетной обеспеченности бюджетов п</w:t>
      </w:r>
      <w:r w:rsidRPr="004E059A">
        <w:rPr>
          <w:szCs w:val="28"/>
        </w:rPr>
        <w:t>о</w:t>
      </w:r>
      <w:r w:rsidRPr="004E059A">
        <w:rPr>
          <w:szCs w:val="28"/>
        </w:rPr>
        <w:t>селений</w:t>
      </w:r>
      <w:r w:rsidRPr="001E6549">
        <w:rPr>
          <w:szCs w:val="28"/>
        </w:rPr>
        <w:t xml:space="preserve"> </w:t>
      </w:r>
      <w:r w:rsidR="00B6725C" w:rsidRPr="001E6549">
        <w:rPr>
          <w:szCs w:val="28"/>
        </w:rPr>
        <w:t xml:space="preserve">в сумме </w:t>
      </w:r>
      <w:r w:rsidR="001E6549" w:rsidRPr="001E6549">
        <w:rPr>
          <w:b/>
          <w:i/>
          <w:szCs w:val="28"/>
        </w:rPr>
        <w:t>2 </w:t>
      </w:r>
      <w:r>
        <w:rPr>
          <w:b/>
          <w:i/>
          <w:szCs w:val="28"/>
        </w:rPr>
        <w:t>671</w:t>
      </w:r>
      <w:r w:rsidR="004235A0" w:rsidRPr="001E6549">
        <w:rPr>
          <w:b/>
          <w:i/>
          <w:szCs w:val="28"/>
        </w:rPr>
        <w:t>,</w:t>
      </w:r>
      <w:r>
        <w:rPr>
          <w:b/>
          <w:i/>
          <w:szCs w:val="28"/>
        </w:rPr>
        <w:t xml:space="preserve">2 </w:t>
      </w:r>
      <w:r w:rsidR="00B6725C" w:rsidRPr="001E6549">
        <w:rPr>
          <w:b/>
          <w:i/>
          <w:szCs w:val="28"/>
        </w:rPr>
        <w:t>тыс. рублей</w:t>
      </w:r>
      <w:r>
        <w:rPr>
          <w:b/>
          <w:i/>
          <w:szCs w:val="28"/>
        </w:rPr>
        <w:t>,</w:t>
      </w:r>
      <w:r w:rsidR="002E3DCE" w:rsidRPr="001E6549">
        <w:rPr>
          <w:b/>
          <w:i/>
          <w:szCs w:val="28"/>
        </w:rPr>
        <w:t xml:space="preserve"> </w:t>
      </w:r>
      <w:r w:rsidR="00B6725C" w:rsidRPr="001E6549">
        <w:rPr>
          <w:szCs w:val="28"/>
        </w:rPr>
        <w:t xml:space="preserve"> </w:t>
      </w:r>
      <w:r w:rsidR="00407BA8" w:rsidRPr="001E6549">
        <w:rPr>
          <w:szCs w:val="28"/>
        </w:rPr>
        <w:t>за счет субвенци</w:t>
      </w:r>
      <w:r w:rsidR="00EB630D" w:rsidRPr="001E6549">
        <w:rPr>
          <w:szCs w:val="28"/>
        </w:rPr>
        <w:t>и</w:t>
      </w:r>
      <w:r w:rsidR="00407BA8" w:rsidRPr="001E6549">
        <w:rPr>
          <w:szCs w:val="28"/>
        </w:rPr>
        <w:t xml:space="preserve"> бюджетам муниц</w:t>
      </w:r>
      <w:r w:rsidR="00407BA8" w:rsidRPr="001E6549">
        <w:rPr>
          <w:szCs w:val="28"/>
        </w:rPr>
        <w:t>и</w:t>
      </w:r>
      <w:r w:rsidR="00407BA8" w:rsidRPr="001E6549">
        <w:rPr>
          <w:szCs w:val="28"/>
        </w:rPr>
        <w:t xml:space="preserve">пальных районов Воронежской области на осуществление полномочий по расчету и </w:t>
      </w:r>
      <w:r w:rsidR="00407BA8" w:rsidRPr="00DB6894">
        <w:rPr>
          <w:szCs w:val="28"/>
        </w:rPr>
        <w:t>предоставлению дотаций бюджетам городских, сельских посел</w:t>
      </w:r>
      <w:r w:rsidR="00407BA8" w:rsidRPr="00DB6894">
        <w:rPr>
          <w:szCs w:val="28"/>
        </w:rPr>
        <w:t>е</w:t>
      </w:r>
      <w:r w:rsidR="00407BA8" w:rsidRPr="00DB6894">
        <w:rPr>
          <w:szCs w:val="28"/>
        </w:rPr>
        <w:t>ний за счет средств областного бюджета;</w:t>
      </w:r>
    </w:p>
    <w:p w:rsidR="008E6A22" w:rsidRPr="004E059A" w:rsidRDefault="008E6A22" w:rsidP="008E6A22">
      <w:pPr>
        <w:pStyle w:val="20"/>
        <w:tabs>
          <w:tab w:val="left" w:pos="1134"/>
        </w:tabs>
        <w:spacing w:line="264" w:lineRule="auto"/>
        <w:rPr>
          <w:szCs w:val="28"/>
        </w:rPr>
      </w:pPr>
      <w:r w:rsidRPr="004E059A">
        <w:rPr>
          <w:szCs w:val="28"/>
        </w:rPr>
        <w:t xml:space="preserve">- </w:t>
      </w:r>
      <w:r w:rsidRPr="004E059A">
        <w:rPr>
          <w:b/>
          <w:i/>
          <w:szCs w:val="28"/>
        </w:rPr>
        <w:t>дотация</w:t>
      </w:r>
      <w:r w:rsidRPr="004E059A">
        <w:rPr>
          <w:szCs w:val="28"/>
        </w:rPr>
        <w:t xml:space="preserve"> на поддержку мер по обеспечению сбалансированности бюджета – </w:t>
      </w:r>
      <w:r>
        <w:rPr>
          <w:b/>
          <w:i/>
          <w:szCs w:val="28"/>
        </w:rPr>
        <w:t>42 100,6</w:t>
      </w:r>
      <w:r w:rsidRPr="004E059A">
        <w:rPr>
          <w:b/>
          <w:i/>
          <w:szCs w:val="28"/>
        </w:rPr>
        <w:t xml:space="preserve"> тыс. рублей;</w:t>
      </w:r>
    </w:p>
    <w:p w:rsidR="006D78F4" w:rsidRPr="00DB6894" w:rsidRDefault="00C54157" w:rsidP="00185E66">
      <w:pPr>
        <w:pStyle w:val="afb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outlineLvl w:val="0"/>
        <w:rPr>
          <w:sz w:val="28"/>
          <w:szCs w:val="28"/>
        </w:rPr>
      </w:pPr>
      <w:r w:rsidRPr="00DB6894">
        <w:rPr>
          <w:b/>
          <w:sz w:val="28"/>
          <w:szCs w:val="28"/>
        </w:rPr>
        <w:t xml:space="preserve">субсидии в сумме </w:t>
      </w:r>
      <w:r w:rsidR="008E6A22">
        <w:rPr>
          <w:b/>
          <w:sz w:val="28"/>
          <w:szCs w:val="28"/>
        </w:rPr>
        <w:t>82 724</w:t>
      </w:r>
      <w:r w:rsidR="00DB6894" w:rsidRPr="00DB6894">
        <w:rPr>
          <w:b/>
          <w:sz w:val="28"/>
          <w:szCs w:val="28"/>
        </w:rPr>
        <w:t>,</w:t>
      </w:r>
      <w:r w:rsidR="008E6A22">
        <w:rPr>
          <w:b/>
          <w:sz w:val="28"/>
          <w:szCs w:val="28"/>
        </w:rPr>
        <w:t>1</w:t>
      </w:r>
      <w:r w:rsidR="00EB630D" w:rsidRPr="00DB6894">
        <w:rPr>
          <w:b/>
          <w:sz w:val="28"/>
          <w:szCs w:val="28"/>
        </w:rPr>
        <w:t xml:space="preserve"> </w:t>
      </w:r>
      <w:r w:rsidRPr="00DB6894">
        <w:rPr>
          <w:b/>
          <w:sz w:val="28"/>
          <w:szCs w:val="28"/>
        </w:rPr>
        <w:t xml:space="preserve"> тыс.</w:t>
      </w:r>
      <w:r w:rsidR="006D78F4" w:rsidRPr="00DB6894">
        <w:rPr>
          <w:b/>
          <w:sz w:val="28"/>
          <w:szCs w:val="28"/>
        </w:rPr>
        <w:t xml:space="preserve"> рублей</w:t>
      </w:r>
      <w:r w:rsidR="006D78F4" w:rsidRPr="00DB6894">
        <w:rPr>
          <w:sz w:val="28"/>
          <w:szCs w:val="28"/>
        </w:rPr>
        <w:t xml:space="preserve">, в том числе: </w:t>
      </w:r>
    </w:p>
    <w:p w:rsidR="006D78F4" w:rsidRPr="00DB6894" w:rsidRDefault="006D78F4" w:rsidP="006D78F4">
      <w:pPr>
        <w:autoSpaceDE w:val="0"/>
        <w:autoSpaceDN w:val="0"/>
        <w:adjustRightInd w:val="0"/>
        <w:ind w:firstLine="0"/>
        <w:jc w:val="left"/>
        <w:outlineLvl w:val="0"/>
        <w:rPr>
          <w:sz w:val="28"/>
          <w:szCs w:val="28"/>
        </w:rPr>
      </w:pPr>
      <w:r w:rsidRPr="00DB6894">
        <w:rPr>
          <w:sz w:val="28"/>
          <w:szCs w:val="28"/>
        </w:rPr>
        <w:tab/>
        <w:t xml:space="preserve">- </w:t>
      </w:r>
      <w:r w:rsidR="00185E66" w:rsidRPr="00DB6894">
        <w:rPr>
          <w:sz w:val="28"/>
          <w:szCs w:val="28"/>
        </w:rPr>
        <w:t xml:space="preserve">на </w:t>
      </w:r>
      <w:r w:rsidRPr="00DB6894">
        <w:rPr>
          <w:sz w:val="28"/>
          <w:szCs w:val="28"/>
        </w:rPr>
        <w:t xml:space="preserve">обеспечение мероприятий по переселению граждан из </w:t>
      </w:r>
      <w:r w:rsidR="00C07C6B" w:rsidRPr="00DB6894">
        <w:rPr>
          <w:sz w:val="28"/>
          <w:szCs w:val="28"/>
        </w:rPr>
        <w:t>жилищного фонда</w:t>
      </w:r>
      <w:r w:rsidR="00DB6894" w:rsidRPr="00DB6894">
        <w:rPr>
          <w:sz w:val="28"/>
          <w:szCs w:val="28"/>
        </w:rPr>
        <w:t xml:space="preserve"> признанного непригодным для проживания, и (или) жилищного фонда с высоким уровнем износа</w:t>
      </w:r>
      <w:r w:rsidRPr="00DB6894">
        <w:rPr>
          <w:sz w:val="28"/>
          <w:szCs w:val="28"/>
        </w:rPr>
        <w:t xml:space="preserve"> – </w:t>
      </w:r>
      <w:r w:rsidR="00DB6894" w:rsidRPr="00DB6894">
        <w:rPr>
          <w:b/>
          <w:sz w:val="28"/>
          <w:szCs w:val="28"/>
        </w:rPr>
        <w:t>620,3</w:t>
      </w:r>
      <w:r w:rsidRPr="00DB6894">
        <w:rPr>
          <w:b/>
          <w:sz w:val="28"/>
          <w:szCs w:val="28"/>
        </w:rPr>
        <w:t xml:space="preserve"> тыс. рублей;</w:t>
      </w:r>
      <w:r w:rsidRPr="00DB6894">
        <w:rPr>
          <w:sz w:val="28"/>
          <w:szCs w:val="28"/>
        </w:rPr>
        <w:t xml:space="preserve"> </w:t>
      </w:r>
    </w:p>
    <w:p w:rsidR="00C07C6B" w:rsidRDefault="00C07C6B" w:rsidP="00494FB6">
      <w:pPr>
        <w:autoSpaceDE w:val="0"/>
        <w:autoSpaceDN w:val="0"/>
        <w:adjustRightInd w:val="0"/>
        <w:ind w:firstLine="708"/>
        <w:jc w:val="left"/>
        <w:outlineLvl w:val="0"/>
        <w:rPr>
          <w:b/>
          <w:i/>
          <w:sz w:val="28"/>
          <w:szCs w:val="28"/>
        </w:rPr>
      </w:pPr>
      <w:r w:rsidRPr="00DB6894">
        <w:rPr>
          <w:sz w:val="28"/>
          <w:szCs w:val="28"/>
        </w:rPr>
        <w:t>- на капитальный ремонт и ремонт автомобильных дорог общего пол</w:t>
      </w:r>
      <w:r w:rsidRPr="00DB6894">
        <w:rPr>
          <w:sz w:val="28"/>
          <w:szCs w:val="28"/>
        </w:rPr>
        <w:t>ь</w:t>
      </w:r>
      <w:r w:rsidRPr="00DB6894">
        <w:rPr>
          <w:sz w:val="28"/>
          <w:szCs w:val="28"/>
        </w:rPr>
        <w:t xml:space="preserve">зования местного значения – </w:t>
      </w:r>
      <w:r w:rsidR="00DB6894" w:rsidRPr="00DB6894">
        <w:rPr>
          <w:b/>
          <w:i/>
          <w:sz w:val="28"/>
          <w:szCs w:val="28"/>
        </w:rPr>
        <w:t>4</w:t>
      </w:r>
      <w:r w:rsidR="008E6A22">
        <w:rPr>
          <w:b/>
          <w:i/>
          <w:sz w:val="28"/>
          <w:szCs w:val="28"/>
        </w:rPr>
        <w:t>4</w:t>
      </w:r>
      <w:r w:rsidR="00DB6894" w:rsidRPr="00DB6894">
        <w:rPr>
          <w:b/>
          <w:i/>
          <w:sz w:val="28"/>
          <w:szCs w:val="28"/>
        </w:rPr>
        <w:t> </w:t>
      </w:r>
      <w:r w:rsidR="008E6A22">
        <w:rPr>
          <w:b/>
          <w:i/>
          <w:sz w:val="28"/>
          <w:szCs w:val="28"/>
        </w:rPr>
        <w:t>7</w:t>
      </w:r>
      <w:r w:rsidR="00DB6894" w:rsidRPr="00DB6894">
        <w:rPr>
          <w:b/>
          <w:i/>
          <w:sz w:val="28"/>
          <w:szCs w:val="28"/>
        </w:rPr>
        <w:t>24,</w:t>
      </w:r>
      <w:r w:rsidR="008E6A22">
        <w:rPr>
          <w:b/>
          <w:i/>
          <w:sz w:val="28"/>
          <w:szCs w:val="28"/>
        </w:rPr>
        <w:t>1</w:t>
      </w:r>
      <w:r w:rsidRPr="00DB6894">
        <w:rPr>
          <w:b/>
          <w:i/>
          <w:sz w:val="28"/>
          <w:szCs w:val="28"/>
        </w:rPr>
        <w:t xml:space="preserve"> тыс. рублей;</w:t>
      </w:r>
    </w:p>
    <w:p w:rsidR="004F3A79" w:rsidRPr="00DB6894" w:rsidRDefault="004F3A79" w:rsidP="00494FB6">
      <w:pPr>
        <w:autoSpaceDE w:val="0"/>
        <w:autoSpaceDN w:val="0"/>
        <w:adjustRightInd w:val="0"/>
        <w:ind w:firstLine="708"/>
        <w:jc w:val="left"/>
        <w:outlineLvl w:val="0"/>
        <w:rPr>
          <w:sz w:val="28"/>
          <w:szCs w:val="28"/>
        </w:rPr>
      </w:pPr>
      <w:r w:rsidRPr="004F3A79">
        <w:rPr>
          <w:sz w:val="28"/>
          <w:szCs w:val="28"/>
        </w:rPr>
        <w:t>- на поддержку муниципальных программ в рамках регионального пр</w:t>
      </w:r>
      <w:r w:rsidRPr="004F3A79">
        <w:rPr>
          <w:sz w:val="28"/>
          <w:szCs w:val="28"/>
        </w:rPr>
        <w:t>о</w:t>
      </w:r>
      <w:r w:rsidRPr="004F3A79">
        <w:rPr>
          <w:sz w:val="28"/>
          <w:szCs w:val="28"/>
        </w:rPr>
        <w:t>екта «Формирование комфортной городской среды» в части реализации пр</w:t>
      </w:r>
      <w:r w:rsidRPr="004F3A79">
        <w:rPr>
          <w:sz w:val="28"/>
          <w:szCs w:val="28"/>
        </w:rPr>
        <w:t>о</w:t>
      </w:r>
      <w:r w:rsidRPr="004F3A79">
        <w:rPr>
          <w:sz w:val="28"/>
          <w:szCs w:val="28"/>
        </w:rPr>
        <w:t>ектов благоустройства дворовых территорий на 2025 год</w:t>
      </w:r>
      <w:r>
        <w:rPr>
          <w:sz w:val="28"/>
          <w:szCs w:val="28"/>
        </w:rPr>
        <w:t xml:space="preserve"> </w:t>
      </w:r>
      <w:r w:rsidRPr="00DB6894">
        <w:rPr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5 000,0</w:t>
      </w:r>
      <w:r w:rsidRPr="00DB6894">
        <w:rPr>
          <w:b/>
          <w:i/>
          <w:sz w:val="28"/>
          <w:szCs w:val="28"/>
        </w:rPr>
        <w:t xml:space="preserve"> тыс. ру</w:t>
      </w:r>
      <w:r w:rsidRPr="00DB6894">
        <w:rPr>
          <w:b/>
          <w:i/>
          <w:sz w:val="28"/>
          <w:szCs w:val="28"/>
        </w:rPr>
        <w:t>б</w:t>
      </w:r>
      <w:r w:rsidRPr="00DB6894">
        <w:rPr>
          <w:b/>
          <w:i/>
          <w:sz w:val="28"/>
          <w:szCs w:val="28"/>
        </w:rPr>
        <w:t>лей;</w:t>
      </w:r>
    </w:p>
    <w:p w:rsidR="00C07C6B" w:rsidRPr="00EB636C" w:rsidRDefault="00C07C6B" w:rsidP="004F3A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6894">
        <w:rPr>
          <w:sz w:val="28"/>
          <w:szCs w:val="28"/>
        </w:rPr>
        <w:t>- прочие субсидии (</w:t>
      </w:r>
      <w:r w:rsidR="004F3A79" w:rsidRPr="004F3A79">
        <w:rPr>
          <w:sz w:val="28"/>
          <w:szCs w:val="28"/>
        </w:rPr>
        <w:t>на софинансирование расходов муниципальных о</w:t>
      </w:r>
      <w:r w:rsidR="004F3A79" w:rsidRPr="004F3A79">
        <w:rPr>
          <w:sz w:val="28"/>
          <w:szCs w:val="28"/>
        </w:rPr>
        <w:t>б</w:t>
      </w:r>
      <w:r w:rsidR="004F3A79" w:rsidRPr="004F3A79">
        <w:rPr>
          <w:sz w:val="28"/>
          <w:szCs w:val="28"/>
        </w:rPr>
        <w:t>разований на обустройство территорий муниципальных образований</w:t>
      </w:r>
      <w:r w:rsidRPr="00EB636C">
        <w:rPr>
          <w:sz w:val="28"/>
          <w:szCs w:val="28"/>
        </w:rPr>
        <w:t xml:space="preserve">) – </w:t>
      </w:r>
      <w:r w:rsidR="004F3A79">
        <w:rPr>
          <w:b/>
          <w:sz w:val="28"/>
          <w:szCs w:val="28"/>
        </w:rPr>
        <w:t>3</w:t>
      </w:r>
      <w:r w:rsidR="00DB6894" w:rsidRPr="00EB636C">
        <w:rPr>
          <w:b/>
          <w:sz w:val="28"/>
          <w:szCs w:val="28"/>
        </w:rPr>
        <w:t>30</w:t>
      </w:r>
      <w:r w:rsidR="004F3A79">
        <w:rPr>
          <w:b/>
          <w:sz w:val="28"/>
          <w:szCs w:val="28"/>
        </w:rPr>
        <w:t>00</w:t>
      </w:r>
      <w:r w:rsidR="00DB6894" w:rsidRPr="00EB636C">
        <w:rPr>
          <w:b/>
          <w:sz w:val="28"/>
          <w:szCs w:val="28"/>
        </w:rPr>
        <w:t>,</w:t>
      </w:r>
      <w:r w:rsidR="004F3A79">
        <w:rPr>
          <w:b/>
          <w:sz w:val="28"/>
          <w:szCs w:val="28"/>
        </w:rPr>
        <w:t>0</w:t>
      </w:r>
      <w:r w:rsidRPr="00EB636C">
        <w:rPr>
          <w:b/>
          <w:sz w:val="28"/>
          <w:szCs w:val="28"/>
        </w:rPr>
        <w:t xml:space="preserve"> тыс. рублей</w:t>
      </w:r>
      <w:r w:rsidRPr="00EB636C">
        <w:rPr>
          <w:sz w:val="28"/>
          <w:szCs w:val="28"/>
        </w:rPr>
        <w:t>.</w:t>
      </w:r>
    </w:p>
    <w:p w:rsidR="00185E66" w:rsidRPr="00EB636C" w:rsidRDefault="00185E66" w:rsidP="00185E66">
      <w:pPr>
        <w:pStyle w:val="20"/>
        <w:widowControl w:val="0"/>
        <w:numPr>
          <w:ilvl w:val="0"/>
          <w:numId w:val="12"/>
        </w:numPr>
        <w:tabs>
          <w:tab w:val="left" w:pos="993"/>
        </w:tabs>
        <w:spacing w:line="264" w:lineRule="auto"/>
        <w:ind w:left="0" w:firstLine="709"/>
        <w:rPr>
          <w:szCs w:val="28"/>
        </w:rPr>
      </w:pPr>
      <w:r w:rsidRPr="00EB636C">
        <w:rPr>
          <w:b/>
          <w:i/>
          <w:szCs w:val="28"/>
        </w:rPr>
        <w:t>иные межбюджетные трансферты</w:t>
      </w:r>
      <w:r w:rsidRPr="00EB636C">
        <w:rPr>
          <w:szCs w:val="28"/>
        </w:rPr>
        <w:t xml:space="preserve"> в сумме </w:t>
      </w:r>
      <w:r w:rsidR="00EB636C" w:rsidRPr="00EB636C">
        <w:rPr>
          <w:b/>
          <w:i/>
          <w:szCs w:val="28"/>
        </w:rPr>
        <w:t>2</w:t>
      </w:r>
      <w:r w:rsidR="004F3A79">
        <w:rPr>
          <w:b/>
          <w:i/>
          <w:szCs w:val="28"/>
        </w:rPr>
        <w:t>08</w:t>
      </w:r>
      <w:r w:rsidR="00EB636C" w:rsidRPr="00EB636C">
        <w:rPr>
          <w:b/>
          <w:i/>
          <w:szCs w:val="28"/>
        </w:rPr>
        <w:t> </w:t>
      </w:r>
      <w:r w:rsidR="004F3A79">
        <w:rPr>
          <w:b/>
          <w:i/>
          <w:szCs w:val="28"/>
        </w:rPr>
        <w:t>8</w:t>
      </w:r>
      <w:r w:rsidR="00EB636C" w:rsidRPr="00EB636C">
        <w:rPr>
          <w:b/>
          <w:i/>
          <w:szCs w:val="28"/>
        </w:rPr>
        <w:t>9</w:t>
      </w:r>
      <w:r w:rsidR="004F3A79">
        <w:rPr>
          <w:b/>
          <w:i/>
          <w:szCs w:val="28"/>
        </w:rPr>
        <w:t>7</w:t>
      </w:r>
      <w:r w:rsidR="00EB636C" w:rsidRPr="00EB636C">
        <w:rPr>
          <w:b/>
          <w:i/>
          <w:szCs w:val="28"/>
        </w:rPr>
        <w:t>,</w:t>
      </w:r>
      <w:r w:rsidR="004F3A79">
        <w:rPr>
          <w:b/>
          <w:i/>
          <w:szCs w:val="28"/>
        </w:rPr>
        <w:t>8</w:t>
      </w:r>
      <w:r w:rsidR="00EB636C" w:rsidRPr="00EB636C">
        <w:rPr>
          <w:b/>
          <w:i/>
          <w:szCs w:val="28"/>
        </w:rPr>
        <w:t xml:space="preserve"> </w:t>
      </w:r>
      <w:r w:rsidRPr="00EB636C">
        <w:rPr>
          <w:b/>
          <w:i/>
          <w:szCs w:val="28"/>
        </w:rPr>
        <w:t>тыс. ру</w:t>
      </w:r>
      <w:r w:rsidRPr="00EB636C">
        <w:rPr>
          <w:b/>
          <w:i/>
          <w:szCs w:val="28"/>
        </w:rPr>
        <w:t>б</w:t>
      </w:r>
      <w:r w:rsidRPr="00EB636C">
        <w:rPr>
          <w:b/>
          <w:i/>
          <w:szCs w:val="28"/>
        </w:rPr>
        <w:t>лей</w:t>
      </w:r>
      <w:r w:rsidRPr="00EB636C">
        <w:rPr>
          <w:szCs w:val="28"/>
        </w:rPr>
        <w:t>, в том числе:</w:t>
      </w:r>
    </w:p>
    <w:p w:rsidR="00185E66" w:rsidRDefault="00185E66" w:rsidP="0083689E">
      <w:pPr>
        <w:pStyle w:val="20"/>
        <w:spacing w:line="264" w:lineRule="auto"/>
        <w:rPr>
          <w:szCs w:val="28"/>
        </w:rPr>
      </w:pPr>
      <w:r w:rsidRPr="00DB6894">
        <w:rPr>
          <w:szCs w:val="28"/>
        </w:rPr>
        <w:lastRenderedPageBreak/>
        <w:t xml:space="preserve">- на </w:t>
      </w:r>
      <w:r w:rsidR="00131570">
        <w:rPr>
          <w:bCs/>
          <w:szCs w:val="28"/>
        </w:rPr>
        <w:t>р</w:t>
      </w:r>
      <w:r w:rsidR="00131570" w:rsidRPr="00DB4F5E">
        <w:rPr>
          <w:bCs/>
          <w:szCs w:val="28"/>
        </w:rPr>
        <w:t>азвитие жилищного строительства на сельских территориях и п</w:t>
      </w:r>
      <w:r w:rsidR="00131570" w:rsidRPr="00DB4F5E">
        <w:rPr>
          <w:bCs/>
          <w:szCs w:val="28"/>
        </w:rPr>
        <w:t>о</w:t>
      </w:r>
      <w:r w:rsidR="00131570" w:rsidRPr="00DB4F5E">
        <w:rPr>
          <w:bCs/>
          <w:szCs w:val="28"/>
        </w:rPr>
        <w:t>вышение уровня благоустройства домовладений</w:t>
      </w:r>
      <w:r w:rsidRPr="00DB6894">
        <w:rPr>
          <w:szCs w:val="28"/>
        </w:rPr>
        <w:t xml:space="preserve"> </w:t>
      </w:r>
      <w:r w:rsidR="0083689E" w:rsidRPr="00DB6894">
        <w:rPr>
          <w:szCs w:val="28"/>
        </w:rPr>
        <w:t>–</w:t>
      </w:r>
      <w:r w:rsidRPr="00DB6894">
        <w:rPr>
          <w:szCs w:val="28"/>
        </w:rPr>
        <w:t xml:space="preserve"> </w:t>
      </w:r>
      <w:r w:rsidR="00DB6894" w:rsidRPr="00DB6894">
        <w:rPr>
          <w:b/>
          <w:i/>
          <w:szCs w:val="28"/>
        </w:rPr>
        <w:t>2</w:t>
      </w:r>
      <w:r w:rsidR="00131570">
        <w:rPr>
          <w:b/>
          <w:i/>
          <w:szCs w:val="28"/>
        </w:rPr>
        <w:t>0</w:t>
      </w:r>
      <w:r w:rsidR="00EB630D" w:rsidRPr="00DB6894">
        <w:rPr>
          <w:b/>
          <w:i/>
          <w:szCs w:val="28"/>
        </w:rPr>
        <w:t>5</w:t>
      </w:r>
      <w:r w:rsidR="00131570">
        <w:rPr>
          <w:b/>
          <w:i/>
          <w:szCs w:val="28"/>
        </w:rPr>
        <w:t xml:space="preserve"> 41</w:t>
      </w:r>
      <w:r w:rsidR="00EB630D" w:rsidRPr="00DB6894">
        <w:rPr>
          <w:b/>
          <w:i/>
          <w:szCs w:val="28"/>
        </w:rPr>
        <w:t>0</w:t>
      </w:r>
      <w:r w:rsidR="00A17344" w:rsidRPr="00DB6894">
        <w:rPr>
          <w:b/>
          <w:i/>
          <w:szCs w:val="28"/>
        </w:rPr>
        <w:t>,0</w:t>
      </w:r>
      <w:r w:rsidR="0083689E" w:rsidRPr="00DB6894">
        <w:rPr>
          <w:b/>
          <w:i/>
          <w:szCs w:val="28"/>
        </w:rPr>
        <w:t xml:space="preserve"> </w:t>
      </w:r>
      <w:r w:rsidRPr="00DB6894">
        <w:rPr>
          <w:b/>
          <w:i/>
          <w:szCs w:val="28"/>
        </w:rPr>
        <w:t>тыс. рублей</w:t>
      </w:r>
      <w:r w:rsidRPr="00DB6894">
        <w:rPr>
          <w:szCs w:val="28"/>
        </w:rPr>
        <w:t>;</w:t>
      </w:r>
    </w:p>
    <w:p w:rsidR="00131570" w:rsidRPr="008A5B52" w:rsidRDefault="008A5B52" w:rsidP="0083689E">
      <w:pPr>
        <w:pStyle w:val="20"/>
        <w:spacing w:line="264" w:lineRule="auto"/>
        <w:rPr>
          <w:bCs/>
          <w:szCs w:val="28"/>
        </w:rPr>
      </w:pPr>
      <w:r w:rsidRPr="008A5B52">
        <w:rPr>
          <w:bCs/>
          <w:szCs w:val="28"/>
        </w:rPr>
        <w:t>- на содержание и обслуживание мест массового отдыха населения</w:t>
      </w:r>
      <w:r>
        <w:rPr>
          <w:bCs/>
          <w:szCs w:val="28"/>
        </w:rPr>
        <w:t xml:space="preserve"> </w:t>
      </w:r>
      <w:r w:rsidRPr="00DB6894">
        <w:rPr>
          <w:szCs w:val="28"/>
        </w:rPr>
        <w:t xml:space="preserve">– </w:t>
      </w:r>
      <w:r w:rsidRPr="00DB6894">
        <w:rPr>
          <w:b/>
          <w:i/>
          <w:szCs w:val="28"/>
        </w:rPr>
        <w:t>2</w:t>
      </w:r>
      <w:r>
        <w:rPr>
          <w:b/>
          <w:i/>
          <w:szCs w:val="28"/>
        </w:rPr>
        <w:t>446</w:t>
      </w:r>
      <w:r w:rsidRPr="00DB6894">
        <w:rPr>
          <w:b/>
          <w:i/>
          <w:szCs w:val="28"/>
        </w:rPr>
        <w:t>,</w:t>
      </w:r>
      <w:r>
        <w:rPr>
          <w:b/>
          <w:i/>
          <w:szCs w:val="28"/>
        </w:rPr>
        <w:t>1</w:t>
      </w:r>
      <w:r w:rsidRPr="00DB6894">
        <w:rPr>
          <w:b/>
          <w:i/>
          <w:szCs w:val="28"/>
        </w:rPr>
        <w:t xml:space="preserve"> тыс. рублей</w:t>
      </w:r>
      <w:r w:rsidRPr="00DB6894">
        <w:rPr>
          <w:szCs w:val="28"/>
        </w:rPr>
        <w:t>;</w:t>
      </w:r>
    </w:p>
    <w:p w:rsidR="005012B4" w:rsidRPr="00DB6894" w:rsidRDefault="00185E66" w:rsidP="008D1D7A">
      <w:pPr>
        <w:pStyle w:val="20"/>
        <w:spacing w:line="264" w:lineRule="auto"/>
        <w:ind w:firstLine="709"/>
        <w:rPr>
          <w:szCs w:val="28"/>
        </w:rPr>
      </w:pPr>
      <w:r w:rsidRPr="00DB6894">
        <w:rPr>
          <w:szCs w:val="28"/>
        </w:rPr>
        <w:t xml:space="preserve">- на осуществление полномочий по вопросам в области обеспечения уличного освещения </w:t>
      </w:r>
      <w:r w:rsidRPr="00DB6894">
        <w:rPr>
          <w:b/>
          <w:i/>
          <w:szCs w:val="28"/>
        </w:rPr>
        <w:t>–</w:t>
      </w:r>
      <w:r w:rsidR="00536160" w:rsidRPr="00DB6894">
        <w:rPr>
          <w:b/>
          <w:i/>
          <w:szCs w:val="28"/>
        </w:rPr>
        <w:t xml:space="preserve"> </w:t>
      </w:r>
      <w:r w:rsidR="004F3A79">
        <w:rPr>
          <w:b/>
          <w:i/>
          <w:szCs w:val="28"/>
        </w:rPr>
        <w:t>1 041,7</w:t>
      </w:r>
      <w:r w:rsidRPr="00DB6894">
        <w:rPr>
          <w:b/>
          <w:i/>
          <w:szCs w:val="28"/>
        </w:rPr>
        <w:t xml:space="preserve"> тыс. рублей</w:t>
      </w:r>
      <w:r w:rsidR="00CB4D1D" w:rsidRPr="00DB6894">
        <w:rPr>
          <w:b/>
          <w:i/>
          <w:szCs w:val="28"/>
        </w:rPr>
        <w:t>.</w:t>
      </w:r>
    </w:p>
    <w:p w:rsidR="005D249B" w:rsidRPr="00677785" w:rsidRDefault="005D249B" w:rsidP="00556E7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</w:rPr>
      </w:pPr>
      <w:r w:rsidRPr="00677785">
        <w:rPr>
          <w:b/>
          <w:sz w:val="28"/>
          <w:szCs w:val="28"/>
        </w:rPr>
        <w:t>6. Расходы бюджета городского поселения - город Новохоперск</w:t>
      </w:r>
    </w:p>
    <w:p w:rsidR="005D249B" w:rsidRPr="00677785" w:rsidRDefault="005D249B" w:rsidP="00556E7F">
      <w:pPr>
        <w:shd w:val="clear" w:color="auto" w:fill="FFFFFF"/>
        <w:spacing w:line="264" w:lineRule="auto"/>
        <w:jc w:val="center"/>
        <w:rPr>
          <w:b/>
          <w:sz w:val="28"/>
          <w:szCs w:val="28"/>
        </w:rPr>
      </w:pPr>
      <w:r w:rsidRPr="00677785">
        <w:rPr>
          <w:b/>
          <w:sz w:val="28"/>
          <w:szCs w:val="28"/>
        </w:rPr>
        <w:t>Общая характеристика расходной части бюджета поселения</w:t>
      </w:r>
    </w:p>
    <w:p w:rsidR="00714C6D" w:rsidRPr="003D67DB" w:rsidRDefault="00714C6D" w:rsidP="00714C6D">
      <w:pPr>
        <w:spacing w:line="264" w:lineRule="auto"/>
        <w:rPr>
          <w:sz w:val="28"/>
          <w:szCs w:val="28"/>
        </w:rPr>
      </w:pPr>
      <w:r w:rsidRPr="003D67DB">
        <w:rPr>
          <w:sz w:val="28"/>
          <w:szCs w:val="28"/>
        </w:rPr>
        <w:t>Характеристика расходов бюджета по разделам классификации расх</w:t>
      </w:r>
      <w:r w:rsidRPr="003D67DB">
        <w:rPr>
          <w:sz w:val="28"/>
          <w:szCs w:val="28"/>
        </w:rPr>
        <w:t>о</w:t>
      </w:r>
      <w:r w:rsidRPr="003D67DB">
        <w:rPr>
          <w:sz w:val="28"/>
          <w:szCs w:val="28"/>
        </w:rPr>
        <w:t>дов представлена в таблице 4:</w:t>
      </w:r>
    </w:p>
    <w:p w:rsidR="00714C6D" w:rsidRPr="003D67DB" w:rsidRDefault="00714C6D" w:rsidP="003A1AA7">
      <w:pPr>
        <w:pStyle w:val="ConsPlusNormal"/>
        <w:widowControl/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67DB">
        <w:rPr>
          <w:rFonts w:ascii="Times New Roman" w:hAnsi="Times New Roman" w:cs="Times New Roman"/>
          <w:sz w:val="24"/>
          <w:szCs w:val="24"/>
        </w:rPr>
        <w:t>Таблица 4</w:t>
      </w:r>
      <w:r w:rsidR="003A1AA7" w:rsidRPr="003D67DB">
        <w:rPr>
          <w:rFonts w:ascii="Times New Roman" w:hAnsi="Times New Roman" w:cs="Times New Roman"/>
          <w:sz w:val="24"/>
          <w:szCs w:val="24"/>
        </w:rPr>
        <w:t xml:space="preserve">  </w:t>
      </w:r>
      <w:r w:rsidRPr="003D67DB">
        <w:rPr>
          <w:rFonts w:ascii="Times New Roman" w:hAnsi="Times New Roman" w:cs="Times New Roman"/>
        </w:rPr>
        <w:t>(тыс. рублей)</w:t>
      </w:r>
    </w:p>
    <w:tbl>
      <w:tblPr>
        <w:tblW w:w="9537" w:type="dxa"/>
        <w:tblInd w:w="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66"/>
        <w:gridCol w:w="1134"/>
        <w:gridCol w:w="1135"/>
        <w:gridCol w:w="1134"/>
        <w:gridCol w:w="1134"/>
        <w:gridCol w:w="1134"/>
      </w:tblGrid>
      <w:tr w:rsidR="003D67DB" w:rsidRPr="00D36C11" w:rsidTr="0099264A">
        <w:trPr>
          <w:trHeight w:val="634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3D67DB" w:rsidRDefault="003D67DB" w:rsidP="00DC48CE">
            <w:pPr>
              <w:ind w:firstLine="0"/>
              <w:jc w:val="center"/>
              <w:rPr>
                <w:b/>
                <w:iCs/>
                <w:sz w:val="26"/>
                <w:szCs w:val="26"/>
              </w:rPr>
            </w:pPr>
            <w:r w:rsidRPr="003D67DB">
              <w:rPr>
                <w:b/>
                <w:iCs/>
                <w:sz w:val="26"/>
                <w:szCs w:val="26"/>
              </w:rPr>
              <w:t>Наименование</w:t>
            </w:r>
          </w:p>
          <w:p w:rsidR="003D67DB" w:rsidRPr="00D36C11" w:rsidRDefault="003D67DB" w:rsidP="00DC48CE">
            <w:pPr>
              <w:ind w:firstLine="0"/>
              <w:jc w:val="center"/>
              <w:rPr>
                <w:b/>
                <w:i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F677D0" w:rsidRDefault="003D67DB" w:rsidP="004A29D5">
            <w:pPr>
              <w:ind w:firstLine="0"/>
              <w:jc w:val="center"/>
              <w:rPr>
                <w:b/>
                <w:iCs/>
                <w:sz w:val="25"/>
                <w:szCs w:val="25"/>
              </w:rPr>
            </w:pPr>
            <w:r w:rsidRPr="00F677D0">
              <w:rPr>
                <w:b/>
                <w:iCs/>
                <w:sz w:val="25"/>
                <w:szCs w:val="25"/>
              </w:rPr>
              <w:t>202</w:t>
            </w:r>
            <w:r w:rsidR="004A29D5">
              <w:rPr>
                <w:b/>
                <w:iCs/>
                <w:sz w:val="25"/>
                <w:szCs w:val="25"/>
              </w:rPr>
              <w:t>4</w:t>
            </w:r>
            <w:r w:rsidRPr="00F677D0">
              <w:rPr>
                <w:b/>
                <w:iCs/>
                <w:sz w:val="25"/>
                <w:szCs w:val="25"/>
              </w:rPr>
              <w:t xml:space="preserve"> год оценка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202</w:t>
            </w:r>
            <w:r w:rsidR="004A29D5">
              <w:rPr>
                <w:b/>
                <w:sz w:val="25"/>
                <w:szCs w:val="25"/>
              </w:rPr>
              <w:t>5</w:t>
            </w:r>
            <w:r w:rsidRPr="00F677D0">
              <w:rPr>
                <w:b/>
                <w:sz w:val="25"/>
                <w:szCs w:val="25"/>
              </w:rPr>
              <w:t xml:space="preserve"> год</w:t>
            </w:r>
          </w:p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D36C11" w:rsidRDefault="003D67DB" w:rsidP="004A29D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F677D0">
              <w:rPr>
                <w:b/>
                <w:sz w:val="25"/>
                <w:szCs w:val="25"/>
              </w:rPr>
              <w:t>202</w:t>
            </w:r>
            <w:r w:rsidR="004A29D5">
              <w:rPr>
                <w:b/>
                <w:sz w:val="25"/>
                <w:szCs w:val="25"/>
              </w:rPr>
              <w:t>5</w:t>
            </w:r>
            <w:r w:rsidRPr="00F677D0">
              <w:rPr>
                <w:b/>
                <w:sz w:val="25"/>
                <w:szCs w:val="25"/>
              </w:rPr>
              <w:t xml:space="preserve"> г. к 202</w:t>
            </w:r>
            <w:r w:rsidR="004A29D5">
              <w:rPr>
                <w:b/>
                <w:sz w:val="25"/>
                <w:szCs w:val="25"/>
              </w:rPr>
              <w:t>4</w:t>
            </w:r>
            <w:r w:rsidRPr="00F677D0">
              <w:rPr>
                <w:b/>
                <w:sz w:val="25"/>
                <w:szCs w:val="25"/>
              </w:rPr>
              <w:t xml:space="preserve"> г</w:t>
            </w:r>
            <w:proofErr w:type="gramStart"/>
            <w:r w:rsidRPr="00F677D0">
              <w:rPr>
                <w:b/>
                <w:sz w:val="25"/>
                <w:szCs w:val="25"/>
              </w:rPr>
              <w:t>. (+/-)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202</w:t>
            </w:r>
            <w:r w:rsidR="004A29D5">
              <w:rPr>
                <w:b/>
                <w:sz w:val="25"/>
                <w:szCs w:val="25"/>
              </w:rPr>
              <w:t>6</w:t>
            </w:r>
            <w:r w:rsidRPr="00F677D0">
              <w:rPr>
                <w:b/>
                <w:sz w:val="25"/>
                <w:szCs w:val="25"/>
              </w:rPr>
              <w:t xml:space="preserve"> год</w:t>
            </w:r>
          </w:p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202</w:t>
            </w:r>
            <w:r w:rsidR="004A29D5">
              <w:rPr>
                <w:b/>
                <w:sz w:val="25"/>
                <w:szCs w:val="25"/>
              </w:rPr>
              <w:t>7</w:t>
            </w:r>
            <w:r w:rsidRPr="00F677D0">
              <w:rPr>
                <w:b/>
                <w:sz w:val="25"/>
                <w:szCs w:val="25"/>
              </w:rPr>
              <w:t xml:space="preserve"> год</w:t>
            </w:r>
          </w:p>
          <w:p w:rsidR="003D67DB" w:rsidRPr="00F677D0" w:rsidRDefault="003D67DB" w:rsidP="00C51B5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F677D0">
              <w:rPr>
                <w:b/>
                <w:sz w:val="25"/>
                <w:szCs w:val="25"/>
              </w:rPr>
              <w:t>(проект)</w:t>
            </w:r>
          </w:p>
        </w:tc>
      </w:tr>
      <w:tr w:rsidR="00796C38" w:rsidRPr="00D36C11" w:rsidTr="0099264A">
        <w:trPr>
          <w:trHeight w:val="312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4A29D5" w:rsidP="004A29D5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21 091,9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C51B51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22 488,1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DF4D2A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+1 396,2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B31F53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1</w:t>
            </w:r>
            <w:r w:rsidR="00D75051">
              <w:rPr>
                <w:b/>
                <w:sz w:val="26"/>
                <w:szCs w:val="26"/>
              </w:rPr>
              <w:t>6</w:t>
            </w:r>
            <w:r w:rsidR="00662D53" w:rsidRPr="00C51B51">
              <w:rPr>
                <w:b/>
                <w:sz w:val="26"/>
                <w:szCs w:val="26"/>
              </w:rPr>
              <w:t> </w:t>
            </w:r>
            <w:r w:rsidR="00D75051">
              <w:rPr>
                <w:b/>
                <w:sz w:val="26"/>
                <w:szCs w:val="26"/>
              </w:rPr>
              <w:t>394</w:t>
            </w:r>
            <w:r w:rsidR="00662D53" w:rsidRPr="00C51B51">
              <w:rPr>
                <w:b/>
                <w:sz w:val="26"/>
                <w:szCs w:val="26"/>
              </w:rPr>
              <w:t>,</w:t>
            </w:r>
            <w:r w:rsidR="00D7505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662D53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1</w:t>
            </w:r>
            <w:r w:rsidR="00D75051">
              <w:rPr>
                <w:b/>
                <w:sz w:val="26"/>
                <w:szCs w:val="26"/>
              </w:rPr>
              <w:t>2</w:t>
            </w:r>
            <w:r w:rsidRPr="00C51B51">
              <w:rPr>
                <w:b/>
                <w:sz w:val="26"/>
                <w:szCs w:val="26"/>
              </w:rPr>
              <w:t> </w:t>
            </w:r>
            <w:r w:rsidR="00D75051">
              <w:rPr>
                <w:b/>
                <w:sz w:val="26"/>
                <w:szCs w:val="26"/>
              </w:rPr>
              <w:t>6</w:t>
            </w:r>
            <w:r w:rsidR="00C51B51" w:rsidRPr="00C51B51">
              <w:rPr>
                <w:b/>
                <w:sz w:val="26"/>
                <w:szCs w:val="26"/>
              </w:rPr>
              <w:t>6</w:t>
            </w:r>
            <w:r w:rsidR="00D75051">
              <w:rPr>
                <w:b/>
                <w:sz w:val="26"/>
                <w:szCs w:val="26"/>
              </w:rPr>
              <w:t>7</w:t>
            </w:r>
            <w:r w:rsidRPr="00C51B51">
              <w:rPr>
                <w:b/>
                <w:sz w:val="26"/>
                <w:szCs w:val="26"/>
              </w:rPr>
              <w:t>,</w:t>
            </w:r>
            <w:r w:rsidR="00D75051">
              <w:rPr>
                <w:b/>
                <w:sz w:val="26"/>
                <w:szCs w:val="26"/>
              </w:rPr>
              <w:t>0</w:t>
            </w:r>
          </w:p>
        </w:tc>
      </w:tr>
      <w:tr w:rsidR="00796C38" w:rsidRPr="00D36C11" w:rsidTr="0099264A">
        <w:trPr>
          <w:trHeight w:val="475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DC48CE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Национальная безопасность и правоохранительная деятел</w:t>
            </w:r>
            <w:r w:rsidRPr="003D67DB">
              <w:rPr>
                <w:b/>
                <w:sz w:val="26"/>
                <w:szCs w:val="26"/>
              </w:rPr>
              <w:t>ь</w:t>
            </w:r>
            <w:r w:rsidRPr="003D67DB"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4A29D5" w:rsidP="00CA6CA3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  <w:r w:rsidR="003A602C" w:rsidRPr="003A602C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65B7B" w:rsidRPr="00C51B51">
              <w:rPr>
                <w:b/>
                <w:sz w:val="26"/>
                <w:szCs w:val="26"/>
              </w:rPr>
              <w:t>0,</w:t>
            </w:r>
            <w:r w:rsidR="00FE4ADC" w:rsidRPr="00C51B5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08316A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-</w:t>
            </w:r>
            <w:r w:rsidR="00D75051">
              <w:rPr>
                <w:b/>
                <w:sz w:val="26"/>
                <w:szCs w:val="26"/>
              </w:rPr>
              <w:t>40</w:t>
            </w:r>
            <w:r w:rsidR="00C51B51" w:rsidRPr="00C51B5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FE4ADC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FE4ADC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0,0</w:t>
            </w:r>
          </w:p>
        </w:tc>
      </w:tr>
      <w:tr w:rsidR="00796C38" w:rsidRPr="00D36C11" w:rsidTr="0099264A">
        <w:trPr>
          <w:trHeight w:val="315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4A29D5" w:rsidP="004925AC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4925A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 </w:t>
            </w:r>
            <w:r w:rsidR="004925AC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82,</w:t>
            </w:r>
            <w:r w:rsidR="004925A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CF3EF3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64 948,2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EF25C9">
            <w:pPr>
              <w:ind w:firstLine="0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-7 534,5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C51B51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55 457,2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5C9" w:rsidRPr="00C51B51" w:rsidRDefault="00D75051" w:rsidP="00EF25C9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58 328,8</w:t>
            </w:r>
          </w:p>
        </w:tc>
      </w:tr>
      <w:tr w:rsidR="00796C38" w:rsidRPr="00D36C11" w:rsidTr="0099264A">
        <w:trPr>
          <w:trHeight w:val="315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Жилищно-коммунальное х</w:t>
            </w:r>
            <w:r w:rsidRPr="003D67DB">
              <w:rPr>
                <w:b/>
                <w:sz w:val="26"/>
                <w:szCs w:val="26"/>
              </w:rPr>
              <w:t>о</w:t>
            </w:r>
            <w:r w:rsidRPr="003D67DB">
              <w:rPr>
                <w:b/>
                <w:sz w:val="26"/>
                <w:szCs w:val="26"/>
              </w:rPr>
              <w:t>зяйство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3A602C" w:rsidP="004925AC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3A602C">
              <w:rPr>
                <w:b/>
                <w:bCs/>
                <w:sz w:val="26"/>
                <w:szCs w:val="26"/>
              </w:rPr>
              <w:t>8</w:t>
            </w:r>
            <w:r w:rsidR="004925AC">
              <w:rPr>
                <w:b/>
                <w:bCs/>
                <w:sz w:val="26"/>
                <w:szCs w:val="26"/>
              </w:rPr>
              <w:t>7</w:t>
            </w:r>
            <w:r w:rsidR="00511AC6" w:rsidRPr="003A602C">
              <w:rPr>
                <w:b/>
                <w:bCs/>
                <w:sz w:val="26"/>
                <w:szCs w:val="26"/>
              </w:rPr>
              <w:t> </w:t>
            </w:r>
            <w:r w:rsidR="004925AC">
              <w:rPr>
                <w:b/>
                <w:bCs/>
                <w:sz w:val="26"/>
                <w:szCs w:val="26"/>
              </w:rPr>
              <w:t>774</w:t>
            </w:r>
            <w:r w:rsidR="00511AC6" w:rsidRPr="003A602C">
              <w:rPr>
                <w:b/>
                <w:bCs/>
                <w:sz w:val="26"/>
                <w:szCs w:val="26"/>
              </w:rPr>
              <w:t>,</w:t>
            </w:r>
            <w:r w:rsidR="004925A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637FC9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287 884,7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D75051" w:rsidRDefault="00D75051" w:rsidP="00D75051">
            <w:pPr>
              <w:ind w:firstLine="0"/>
              <w:jc w:val="right"/>
              <w:rPr>
                <w:b/>
                <w:szCs w:val="24"/>
              </w:rPr>
            </w:pPr>
            <w:r w:rsidRPr="00D75051">
              <w:rPr>
                <w:b/>
                <w:szCs w:val="24"/>
              </w:rPr>
              <w:t>+2001</w:t>
            </w:r>
            <w:r w:rsidR="00637FC9" w:rsidRPr="00D75051">
              <w:rPr>
                <w:b/>
                <w:szCs w:val="24"/>
              </w:rPr>
              <w:t>1</w:t>
            </w:r>
            <w:r w:rsidRPr="00D75051">
              <w:rPr>
                <w:b/>
                <w:szCs w:val="24"/>
              </w:rPr>
              <w:t>0</w:t>
            </w:r>
            <w:r w:rsidR="00C51B51" w:rsidRPr="00D75051">
              <w:rPr>
                <w:b/>
                <w:szCs w:val="24"/>
              </w:rPr>
              <w:t>,</w:t>
            </w:r>
            <w:r w:rsidRPr="00D75051">
              <w:rPr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C51B51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2</w:t>
            </w:r>
            <w:r w:rsidR="00D75051">
              <w:rPr>
                <w:b/>
                <w:sz w:val="26"/>
                <w:szCs w:val="26"/>
              </w:rPr>
              <w:t>1</w:t>
            </w:r>
            <w:r w:rsidRPr="00C51B51">
              <w:rPr>
                <w:b/>
                <w:sz w:val="26"/>
                <w:szCs w:val="26"/>
              </w:rPr>
              <w:t>90</w:t>
            </w:r>
            <w:r w:rsidR="00D75051">
              <w:rPr>
                <w:b/>
                <w:sz w:val="26"/>
                <w:szCs w:val="26"/>
              </w:rPr>
              <w:t>18</w:t>
            </w:r>
            <w:r w:rsidRPr="00C51B51">
              <w:rPr>
                <w:b/>
                <w:sz w:val="26"/>
                <w:szCs w:val="26"/>
              </w:rPr>
              <w:t>,</w:t>
            </w:r>
            <w:r w:rsidR="00D750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C51B51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26</w:t>
            </w:r>
            <w:r w:rsidR="00D75051">
              <w:rPr>
                <w:b/>
                <w:sz w:val="26"/>
                <w:szCs w:val="26"/>
              </w:rPr>
              <w:t xml:space="preserve"> 26</w:t>
            </w:r>
            <w:r w:rsidRPr="00C51B51">
              <w:rPr>
                <w:b/>
                <w:sz w:val="26"/>
                <w:szCs w:val="26"/>
              </w:rPr>
              <w:t>4,</w:t>
            </w:r>
            <w:r w:rsidR="00D75051">
              <w:rPr>
                <w:b/>
                <w:sz w:val="26"/>
                <w:szCs w:val="26"/>
              </w:rPr>
              <w:t>3</w:t>
            </w:r>
          </w:p>
        </w:tc>
      </w:tr>
      <w:tr w:rsidR="00796C38" w:rsidRPr="00D36C11" w:rsidTr="0099264A">
        <w:trPr>
          <w:trHeight w:val="315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4925AC" w:rsidP="003A602C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31 435,2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F339C2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30 955,1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0C1F4A" w:rsidP="00C51B51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-48</w:t>
            </w:r>
            <w:r w:rsidR="00C51B51" w:rsidRPr="00C51B51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C51B51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18 </w:t>
            </w:r>
            <w:r w:rsidR="00D75051">
              <w:rPr>
                <w:b/>
                <w:sz w:val="26"/>
                <w:szCs w:val="26"/>
              </w:rPr>
              <w:t>5</w:t>
            </w:r>
            <w:r w:rsidRPr="00C51B51">
              <w:rPr>
                <w:b/>
                <w:sz w:val="26"/>
                <w:szCs w:val="26"/>
              </w:rPr>
              <w:t>1</w:t>
            </w:r>
            <w:r w:rsidR="00D75051">
              <w:rPr>
                <w:b/>
                <w:sz w:val="26"/>
                <w:szCs w:val="26"/>
              </w:rPr>
              <w:t>5</w:t>
            </w:r>
            <w:r w:rsidRPr="00C51B51">
              <w:rPr>
                <w:b/>
                <w:sz w:val="26"/>
                <w:szCs w:val="26"/>
              </w:rPr>
              <w:t>,</w:t>
            </w:r>
            <w:r w:rsidR="00D7505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D75051" w:rsidP="00D75051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C51B51" w:rsidRPr="00C51B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04</w:t>
            </w:r>
            <w:r w:rsidR="00C51B51" w:rsidRPr="00C51B51">
              <w:rPr>
                <w:b/>
                <w:sz w:val="26"/>
                <w:szCs w:val="26"/>
              </w:rPr>
              <w:t>9,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796C38" w:rsidRPr="00D36C11" w:rsidTr="0099264A">
        <w:trPr>
          <w:trHeight w:val="315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4925AC" w:rsidP="00511AC6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1 071,6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0C1F4A" w:rsidP="000C1F4A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1 11</w:t>
            </w:r>
            <w:r w:rsidR="00C51B51" w:rsidRPr="00C51B51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0C1F4A" w:rsidP="000C1F4A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C51B51" w:rsidRPr="00C51B5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8</w:t>
            </w:r>
            <w:r w:rsidR="00C51B51" w:rsidRPr="00C51B5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714C6D" w:rsidP="00B31F53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0C1F4A" w:rsidP="00B31F53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1 20</w:t>
            </w:r>
            <w:r w:rsidR="00714C6D" w:rsidRPr="00C51B51">
              <w:rPr>
                <w:b/>
                <w:sz w:val="26"/>
                <w:szCs w:val="26"/>
              </w:rPr>
              <w:t>0,0</w:t>
            </w:r>
          </w:p>
        </w:tc>
      </w:tr>
      <w:tr w:rsidR="00F532D2" w:rsidRPr="00D36C11" w:rsidTr="0099264A">
        <w:trPr>
          <w:trHeight w:val="315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3D67DB" w:rsidRDefault="00F532D2" w:rsidP="00DC48CE">
            <w:pPr>
              <w:ind w:firstLine="0"/>
              <w:rPr>
                <w:b/>
                <w:sz w:val="26"/>
                <w:szCs w:val="26"/>
              </w:rPr>
            </w:pPr>
            <w:r w:rsidRPr="00F532D2">
              <w:rPr>
                <w:b/>
                <w:sz w:val="26"/>
                <w:szCs w:val="26"/>
              </w:rPr>
              <w:t>Обслуживание государственн</w:t>
            </w:r>
            <w:r w:rsidRPr="00F532D2">
              <w:rPr>
                <w:b/>
                <w:sz w:val="26"/>
                <w:szCs w:val="26"/>
              </w:rPr>
              <w:t>о</w:t>
            </w:r>
            <w:r w:rsidRPr="00F532D2">
              <w:rPr>
                <w:b/>
                <w:sz w:val="26"/>
                <w:szCs w:val="26"/>
              </w:rPr>
              <w:t>го 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3A602C" w:rsidRDefault="004925AC" w:rsidP="00511AC6">
            <w:pPr>
              <w:ind w:firstLine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4,3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C51B51" w:rsidRDefault="000C1F4A" w:rsidP="000C1F4A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C51B51" w:rsidRDefault="000C1F4A" w:rsidP="00C51B51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C51B51" w:rsidRDefault="000C1F4A" w:rsidP="004E17B2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2D2" w:rsidRPr="00C51B51" w:rsidRDefault="000C1F4A" w:rsidP="00B31F53">
            <w:pPr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1,7</w:t>
            </w:r>
          </w:p>
        </w:tc>
      </w:tr>
      <w:tr w:rsidR="00796C38" w:rsidRPr="00D36C11" w:rsidTr="0099264A">
        <w:trPr>
          <w:trHeight w:val="315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D67DB" w:rsidRDefault="00714C6D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Условно утвержденные расх</w:t>
            </w:r>
            <w:r w:rsidRPr="003D67DB">
              <w:rPr>
                <w:b/>
                <w:sz w:val="26"/>
                <w:szCs w:val="26"/>
              </w:rPr>
              <w:t>о</w:t>
            </w:r>
            <w:r w:rsidRPr="003D67DB">
              <w:rPr>
                <w:b/>
                <w:sz w:val="26"/>
                <w:szCs w:val="26"/>
              </w:rPr>
              <w:t>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3A602C" w:rsidRDefault="001C5B7A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3A602C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1C5B7A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1C5B7A" w:rsidP="00DC48CE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2700DC" w:rsidP="00655660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>1 </w:t>
            </w:r>
            <w:r w:rsidR="00C51B51" w:rsidRPr="00C51B51">
              <w:rPr>
                <w:b/>
                <w:sz w:val="26"/>
                <w:szCs w:val="26"/>
              </w:rPr>
              <w:t>7</w:t>
            </w:r>
            <w:r w:rsidR="00655660">
              <w:rPr>
                <w:b/>
                <w:sz w:val="26"/>
                <w:szCs w:val="26"/>
              </w:rPr>
              <w:t>65</w:t>
            </w:r>
            <w:r w:rsidRPr="00C51B5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C6D" w:rsidRPr="00C51B51" w:rsidRDefault="00C51B51" w:rsidP="00655660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C51B51">
              <w:rPr>
                <w:b/>
                <w:sz w:val="26"/>
                <w:szCs w:val="26"/>
              </w:rPr>
              <w:t xml:space="preserve">3 </w:t>
            </w:r>
            <w:r w:rsidR="00655660">
              <w:rPr>
                <w:b/>
                <w:sz w:val="26"/>
                <w:szCs w:val="26"/>
              </w:rPr>
              <w:t>7</w:t>
            </w:r>
            <w:r w:rsidRPr="00C51B51">
              <w:rPr>
                <w:b/>
                <w:sz w:val="26"/>
                <w:szCs w:val="26"/>
              </w:rPr>
              <w:t>60</w:t>
            </w:r>
            <w:r w:rsidR="001C5B7A" w:rsidRPr="00C51B51">
              <w:rPr>
                <w:b/>
                <w:sz w:val="26"/>
                <w:szCs w:val="26"/>
              </w:rPr>
              <w:t>,</w:t>
            </w:r>
            <w:r w:rsidR="00FE4ADC" w:rsidRPr="00C51B51">
              <w:rPr>
                <w:b/>
                <w:sz w:val="26"/>
                <w:szCs w:val="26"/>
              </w:rPr>
              <w:t>0</w:t>
            </w:r>
          </w:p>
        </w:tc>
      </w:tr>
      <w:tr w:rsidR="000C1F4A" w:rsidRPr="00D36C11" w:rsidTr="0099264A">
        <w:trPr>
          <w:trHeight w:val="315"/>
        </w:trPr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3D67DB" w:rsidRDefault="000C1F4A" w:rsidP="00DC48CE">
            <w:pPr>
              <w:ind w:firstLine="0"/>
              <w:rPr>
                <w:b/>
                <w:sz w:val="26"/>
                <w:szCs w:val="26"/>
              </w:rPr>
            </w:pPr>
            <w:r w:rsidRPr="003D67DB">
              <w:rPr>
                <w:b/>
                <w:sz w:val="26"/>
                <w:szCs w:val="26"/>
              </w:rPr>
              <w:t>РАСХОДЫ,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3D67DB" w:rsidRDefault="000C1F4A" w:rsidP="00C51B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213 910,4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3D67DB" w:rsidRDefault="000C1F4A" w:rsidP="00FD0B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F4A">
              <w:rPr>
                <w:rFonts w:ascii="Times New Roman" w:hAnsi="Times New Roman" w:cs="Times New Roman"/>
                <w:b/>
                <w:sz w:val="26"/>
                <w:szCs w:val="26"/>
              </w:rPr>
              <w:t>407 399,5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655660" w:rsidRDefault="000C1F4A" w:rsidP="00FD0BF9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655660">
              <w:rPr>
                <w:b/>
                <w:sz w:val="22"/>
                <w:szCs w:val="22"/>
              </w:rPr>
              <w:t xml:space="preserve">+193 </w:t>
            </w:r>
            <w:r w:rsidR="00655660" w:rsidRPr="00655660">
              <w:rPr>
                <w:b/>
                <w:sz w:val="22"/>
                <w:szCs w:val="22"/>
              </w:rPr>
              <w:t>489,1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0C1F4A" w:rsidRDefault="000C1F4A" w:rsidP="00E32A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F4A">
              <w:rPr>
                <w:rFonts w:ascii="Times New Roman" w:hAnsi="Times New Roman" w:cs="Times New Roman"/>
                <w:b/>
                <w:sz w:val="26"/>
                <w:szCs w:val="26"/>
              </w:rPr>
              <w:t>311 152,5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F4A" w:rsidRPr="000C1F4A" w:rsidRDefault="000C1F4A" w:rsidP="00E32A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F4A">
              <w:rPr>
                <w:rFonts w:ascii="Times New Roman" w:hAnsi="Times New Roman" w:cs="Times New Roman"/>
                <w:b/>
                <w:sz w:val="26"/>
                <w:szCs w:val="26"/>
              </w:rPr>
              <w:t>122 270,8</w:t>
            </w:r>
          </w:p>
        </w:tc>
      </w:tr>
    </w:tbl>
    <w:p w:rsidR="00600A57" w:rsidRPr="00677785" w:rsidRDefault="00600A57" w:rsidP="00600A57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677785">
        <w:rPr>
          <w:sz w:val="28"/>
          <w:szCs w:val="28"/>
        </w:rPr>
        <w:t>Расходы бюджета городского поселения - город Новохоперск в 202</w:t>
      </w:r>
      <w:r w:rsidR="00655660">
        <w:rPr>
          <w:sz w:val="28"/>
          <w:szCs w:val="28"/>
        </w:rPr>
        <w:t>5</w:t>
      </w:r>
      <w:r w:rsidRPr="00677785">
        <w:rPr>
          <w:sz w:val="28"/>
          <w:szCs w:val="28"/>
        </w:rPr>
        <w:t xml:space="preserve"> году по сравнению с 202</w:t>
      </w:r>
      <w:r w:rsidR="00655660">
        <w:rPr>
          <w:sz w:val="28"/>
          <w:szCs w:val="28"/>
        </w:rPr>
        <w:t>4</w:t>
      </w:r>
      <w:r w:rsidRPr="00677785">
        <w:rPr>
          <w:sz w:val="28"/>
          <w:szCs w:val="28"/>
        </w:rPr>
        <w:t xml:space="preserve"> годом (ожидаемое исполнение) </w:t>
      </w:r>
      <w:r w:rsidR="00655660">
        <w:rPr>
          <w:sz w:val="28"/>
          <w:szCs w:val="28"/>
        </w:rPr>
        <w:t>возрастут</w:t>
      </w:r>
      <w:r w:rsidRPr="00677785">
        <w:rPr>
          <w:sz w:val="28"/>
          <w:szCs w:val="28"/>
        </w:rPr>
        <w:t xml:space="preserve"> на </w:t>
      </w:r>
      <w:r w:rsidR="00655660">
        <w:rPr>
          <w:sz w:val="28"/>
          <w:szCs w:val="28"/>
        </w:rPr>
        <w:t>193 489,1</w:t>
      </w:r>
      <w:r w:rsidRPr="00677785">
        <w:rPr>
          <w:sz w:val="28"/>
          <w:szCs w:val="28"/>
        </w:rPr>
        <w:t xml:space="preserve"> тыс. рублей (</w:t>
      </w:r>
      <w:r w:rsidR="00655660">
        <w:rPr>
          <w:sz w:val="28"/>
          <w:szCs w:val="28"/>
        </w:rPr>
        <w:t>90,4</w:t>
      </w:r>
      <w:r w:rsidRPr="00677785">
        <w:rPr>
          <w:sz w:val="28"/>
          <w:szCs w:val="28"/>
        </w:rPr>
        <w:t xml:space="preserve">%) и составят </w:t>
      </w:r>
      <w:r w:rsidR="00655660">
        <w:rPr>
          <w:b/>
          <w:sz w:val="28"/>
          <w:szCs w:val="28"/>
        </w:rPr>
        <w:t>407 399,5</w:t>
      </w:r>
      <w:r w:rsidRPr="00677785">
        <w:rPr>
          <w:b/>
          <w:sz w:val="28"/>
          <w:szCs w:val="28"/>
        </w:rPr>
        <w:t xml:space="preserve"> тыс. рублей</w:t>
      </w:r>
      <w:r w:rsidRPr="00677785">
        <w:rPr>
          <w:sz w:val="28"/>
          <w:szCs w:val="28"/>
        </w:rPr>
        <w:t>. В 202</w:t>
      </w:r>
      <w:r w:rsidR="00655660">
        <w:rPr>
          <w:sz w:val="28"/>
          <w:szCs w:val="28"/>
        </w:rPr>
        <w:t>6</w:t>
      </w:r>
      <w:r w:rsidRPr="00677785">
        <w:rPr>
          <w:sz w:val="28"/>
          <w:szCs w:val="28"/>
        </w:rPr>
        <w:t xml:space="preserve"> и 202</w:t>
      </w:r>
      <w:r w:rsidR="00655660">
        <w:rPr>
          <w:sz w:val="28"/>
          <w:szCs w:val="28"/>
        </w:rPr>
        <w:t>7</w:t>
      </w:r>
      <w:r w:rsidRPr="00677785">
        <w:rPr>
          <w:sz w:val="28"/>
          <w:szCs w:val="28"/>
        </w:rPr>
        <w:t xml:space="preserve">годах расходная часть бюджета предусмотрена в объемах </w:t>
      </w:r>
      <w:r w:rsidR="00655660">
        <w:rPr>
          <w:sz w:val="28"/>
          <w:szCs w:val="28"/>
        </w:rPr>
        <w:t>311 152,5</w:t>
      </w:r>
      <w:r w:rsidRPr="00677785">
        <w:rPr>
          <w:sz w:val="28"/>
          <w:szCs w:val="28"/>
        </w:rPr>
        <w:t xml:space="preserve"> тыс. рублей (-</w:t>
      </w:r>
      <w:r w:rsidR="00655660">
        <w:rPr>
          <w:sz w:val="28"/>
          <w:szCs w:val="28"/>
        </w:rPr>
        <w:t>23,6</w:t>
      </w:r>
      <w:r w:rsidRPr="00677785">
        <w:rPr>
          <w:sz w:val="28"/>
          <w:szCs w:val="28"/>
        </w:rPr>
        <w:t>% к 202</w:t>
      </w:r>
      <w:r w:rsidR="007E5AF5">
        <w:rPr>
          <w:sz w:val="28"/>
          <w:szCs w:val="28"/>
        </w:rPr>
        <w:t>5</w:t>
      </w:r>
      <w:r w:rsidRPr="00677785">
        <w:rPr>
          <w:sz w:val="28"/>
          <w:szCs w:val="28"/>
        </w:rPr>
        <w:t xml:space="preserve"> году) и 1</w:t>
      </w:r>
      <w:r w:rsidR="007E5AF5">
        <w:rPr>
          <w:sz w:val="28"/>
          <w:szCs w:val="28"/>
        </w:rPr>
        <w:t>22 </w:t>
      </w:r>
      <w:r w:rsidRPr="00677785">
        <w:rPr>
          <w:sz w:val="28"/>
          <w:szCs w:val="28"/>
        </w:rPr>
        <w:t>2</w:t>
      </w:r>
      <w:r w:rsidR="007E5AF5">
        <w:rPr>
          <w:sz w:val="28"/>
          <w:szCs w:val="28"/>
        </w:rPr>
        <w:t>70,8</w:t>
      </w:r>
      <w:r w:rsidRPr="00677785">
        <w:rPr>
          <w:sz w:val="28"/>
          <w:szCs w:val="28"/>
        </w:rPr>
        <w:t xml:space="preserve"> тыс. рублей (</w:t>
      </w:r>
      <w:r w:rsidR="007E5AF5">
        <w:rPr>
          <w:sz w:val="28"/>
          <w:szCs w:val="28"/>
        </w:rPr>
        <w:t>-60,7</w:t>
      </w:r>
      <w:r w:rsidRPr="00677785">
        <w:rPr>
          <w:sz w:val="28"/>
          <w:szCs w:val="28"/>
        </w:rPr>
        <w:t>% к 202</w:t>
      </w:r>
      <w:r w:rsidR="007E5AF5">
        <w:rPr>
          <w:sz w:val="28"/>
          <w:szCs w:val="28"/>
        </w:rPr>
        <w:t>6</w:t>
      </w:r>
      <w:r w:rsidRPr="00677785">
        <w:rPr>
          <w:sz w:val="28"/>
          <w:szCs w:val="28"/>
        </w:rPr>
        <w:t xml:space="preserve"> году) с</w:t>
      </w:r>
      <w:r w:rsidRPr="00677785">
        <w:rPr>
          <w:sz w:val="28"/>
          <w:szCs w:val="28"/>
        </w:rPr>
        <w:t>о</w:t>
      </w:r>
      <w:r w:rsidRPr="00677785">
        <w:rPr>
          <w:sz w:val="28"/>
          <w:szCs w:val="28"/>
        </w:rPr>
        <w:t xml:space="preserve">ответственно. </w:t>
      </w:r>
    </w:p>
    <w:p w:rsidR="00195F7E" w:rsidRPr="00677785" w:rsidRDefault="00195F7E" w:rsidP="00600A5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785">
        <w:rPr>
          <w:rFonts w:ascii="Times New Roman" w:hAnsi="Times New Roman" w:cs="Times New Roman"/>
          <w:sz w:val="28"/>
          <w:szCs w:val="28"/>
        </w:rPr>
        <w:t>Предельный объем расходов бюджета поселения на 202</w:t>
      </w:r>
      <w:r w:rsidR="007E5AF5">
        <w:rPr>
          <w:rFonts w:ascii="Times New Roman" w:hAnsi="Times New Roman" w:cs="Times New Roman"/>
          <w:sz w:val="28"/>
          <w:szCs w:val="28"/>
        </w:rPr>
        <w:t>5</w:t>
      </w:r>
      <w:r w:rsidRPr="00677785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Pr="00677785">
        <w:rPr>
          <w:rFonts w:ascii="Times New Roman" w:hAnsi="Times New Roman" w:cs="Times New Roman"/>
          <w:sz w:val="28"/>
          <w:szCs w:val="28"/>
        </w:rPr>
        <w:t>а</w:t>
      </w:r>
      <w:r w:rsidRPr="00677785">
        <w:rPr>
          <w:rFonts w:ascii="Times New Roman" w:hAnsi="Times New Roman" w:cs="Times New Roman"/>
          <w:sz w:val="28"/>
          <w:szCs w:val="28"/>
        </w:rPr>
        <w:t>новый период 20</w:t>
      </w:r>
      <w:r w:rsidR="001909EB" w:rsidRPr="00677785">
        <w:rPr>
          <w:rFonts w:ascii="Times New Roman" w:hAnsi="Times New Roman" w:cs="Times New Roman"/>
          <w:sz w:val="28"/>
          <w:szCs w:val="28"/>
        </w:rPr>
        <w:t>2</w:t>
      </w:r>
      <w:r w:rsidR="007E5AF5">
        <w:rPr>
          <w:rFonts w:ascii="Times New Roman" w:hAnsi="Times New Roman" w:cs="Times New Roman"/>
          <w:sz w:val="28"/>
          <w:szCs w:val="28"/>
        </w:rPr>
        <w:t>6</w:t>
      </w:r>
      <w:r w:rsidRPr="00677785">
        <w:rPr>
          <w:rFonts w:ascii="Times New Roman" w:hAnsi="Times New Roman" w:cs="Times New Roman"/>
          <w:sz w:val="28"/>
          <w:szCs w:val="28"/>
        </w:rPr>
        <w:t xml:space="preserve"> и 202</w:t>
      </w:r>
      <w:r w:rsidR="007E5AF5">
        <w:rPr>
          <w:rFonts w:ascii="Times New Roman" w:hAnsi="Times New Roman" w:cs="Times New Roman"/>
          <w:sz w:val="28"/>
          <w:szCs w:val="28"/>
        </w:rPr>
        <w:t>7</w:t>
      </w:r>
      <w:r w:rsidRPr="00677785">
        <w:rPr>
          <w:rFonts w:ascii="Times New Roman" w:hAnsi="Times New Roman" w:cs="Times New Roman"/>
          <w:sz w:val="28"/>
          <w:szCs w:val="28"/>
        </w:rPr>
        <w:t xml:space="preserve"> годов определен исходя </w:t>
      </w:r>
      <w:proofErr w:type="gramStart"/>
      <w:r w:rsidRPr="00677785">
        <w:rPr>
          <w:rFonts w:ascii="Times New Roman" w:hAnsi="Times New Roman" w:cs="Times New Roman"/>
          <w:sz w:val="28"/>
          <w:szCs w:val="28"/>
        </w:rPr>
        <w:t>из прогноза поступлений доходов в бюджет поселения в целях соблюдения принципа сбалансирова</w:t>
      </w:r>
      <w:r w:rsidRPr="00677785">
        <w:rPr>
          <w:rFonts w:ascii="Times New Roman" w:hAnsi="Times New Roman" w:cs="Times New Roman"/>
          <w:sz w:val="28"/>
          <w:szCs w:val="28"/>
        </w:rPr>
        <w:t>н</w:t>
      </w:r>
      <w:r w:rsidRPr="00677785">
        <w:rPr>
          <w:rFonts w:ascii="Times New Roman" w:hAnsi="Times New Roman" w:cs="Times New Roman"/>
          <w:sz w:val="28"/>
          <w:szCs w:val="28"/>
        </w:rPr>
        <w:t>ности бюджета в соответствии с требованиями</w:t>
      </w:r>
      <w:proofErr w:type="gramEnd"/>
      <w:r w:rsidRPr="00677785">
        <w:rPr>
          <w:rFonts w:ascii="Times New Roman" w:hAnsi="Times New Roman" w:cs="Times New Roman"/>
          <w:sz w:val="28"/>
          <w:szCs w:val="28"/>
        </w:rPr>
        <w:t xml:space="preserve"> ст.33 БК РФ.</w:t>
      </w:r>
    </w:p>
    <w:p w:rsidR="007E5AF5" w:rsidRDefault="00195F7E" w:rsidP="003A1AA7">
      <w:pPr>
        <w:pStyle w:val="a6"/>
        <w:spacing w:line="264" w:lineRule="auto"/>
        <w:ind w:firstLine="709"/>
        <w:rPr>
          <w:szCs w:val="28"/>
        </w:rPr>
      </w:pPr>
      <w:r w:rsidRPr="00677785">
        <w:rPr>
          <w:szCs w:val="28"/>
        </w:rPr>
        <w:t>Анализ структуры расходной части проекта решения показал, что пр</w:t>
      </w:r>
      <w:r w:rsidRPr="00677785">
        <w:rPr>
          <w:szCs w:val="28"/>
        </w:rPr>
        <w:t>и</w:t>
      </w:r>
      <w:r w:rsidRPr="00677785">
        <w:rPr>
          <w:szCs w:val="28"/>
        </w:rPr>
        <w:t>оритетными направлениями расходов в 202</w:t>
      </w:r>
      <w:r w:rsidR="007E5AF5">
        <w:rPr>
          <w:szCs w:val="28"/>
        </w:rPr>
        <w:t>5</w:t>
      </w:r>
      <w:r w:rsidRPr="00677785">
        <w:rPr>
          <w:szCs w:val="28"/>
        </w:rPr>
        <w:t xml:space="preserve"> - 202</w:t>
      </w:r>
      <w:r w:rsidR="007E5AF5">
        <w:rPr>
          <w:szCs w:val="28"/>
        </w:rPr>
        <w:t>7</w:t>
      </w:r>
      <w:r w:rsidRPr="00677785">
        <w:rPr>
          <w:szCs w:val="28"/>
        </w:rPr>
        <w:t xml:space="preserve"> годах будут являться: </w:t>
      </w:r>
      <w:proofErr w:type="gramStart"/>
      <w:r w:rsidRPr="00677785">
        <w:rPr>
          <w:szCs w:val="28"/>
        </w:rPr>
        <w:t>Жилищно-коммунальное хозяйство (удельный вес в общем объеме расходов</w:t>
      </w:r>
      <w:proofErr w:type="gramEnd"/>
    </w:p>
    <w:p w:rsidR="00195F7E" w:rsidRPr="00677785" w:rsidRDefault="00195F7E" w:rsidP="003A1AA7">
      <w:pPr>
        <w:pStyle w:val="a6"/>
        <w:spacing w:line="264" w:lineRule="auto"/>
        <w:ind w:firstLine="709"/>
        <w:rPr>
          <w:szCs w:val="28"/>
        </w:rPr>
      </w:pPr>
      <w:r w:rsidRPr="00677785">
        <w:rPr>
          <w:szCs w:val="28"/>
        </w:rPr>
        <w:lastRenderedPageBreak/>
        <w:t xml:space="preserve"> в 202</w:t>
      </w:r>
      <w:r w:rsidR="007E5AF5">
        <w:rPr>
          <w:szCs w:val="28"/>
        </w:rPr>
        <w:t>5</w:t>
      </w:r>
      <w:r w:rsidRPr="00677785">
        <w:rPr>
          <w:szCs w:val="28"/>
        </w:rPr>
        <w:t xml:space="preserve"> году – </w:t>
      </w:r>
      <w:r w:rsidR="007E5AF5">
        <w:rPr>
          <w:szCs w:val="28"/>
        </w:rPr>
        <w:t>70,7</w:t>
      </w:r>
      <w:r w:rsidRPr="00677785">
        <w:rPr>
          <w:szCs w:val="28"/>
        </w:rPr>
        <w:t>%, в 202</w:t>
      </w:r>
      <w:r w:rsidR="007E5AF5">
        <w:rPr>
          <w:szCs w:val="28"/>
        </w:rPr>
        <w:t>6</w:t>
      </w:r>
      <w:r w:rsidRPr="00677785">
        <w:rPr>
          <w:szCs w:val="28"/>
        </w:rPr>
        <w:t xml:space="preserve"> году – </w:t>
      </w:r>
      <w:r w:rsidR="007E5AF5">
        <w:rPr>
          <w:szCs w:val="28"/>
        </w:rPr>
        <w:t>70,4</w:t>
      </w:r>
      <w:r w:rsidRPr="00677785">
        <w:rPr>
          <w:szCs w:val="28"/>
        </w:rPr>
        <w:t>%, в 202</w:t>
      </w:r>
      <w:r w:rsidR="007E5AF5">
        <w:rPr>
          <w:szCs w:val="28"/>
        </w:rPr>
        <w:t>7</w:t>
      </w:r>
      <w:r w:rsidRPr="00677785">
        <w:rPr>
          <w:szCs w:val="28"/>
        </w:rPr>
        <w:t xml:space="preserve"> году – </w:t>
      </w:r>
      <w:r w:rsidR="007E5AF5">
        <w:rPr>
          <w:szCs w:val="28"/>
        </w:rPr>
        <w:t>21</w:t>
      </w:r>
      <w:r w:rsidR="006E0075" w:rsidRPr="00677785">
        <w:rPr>
          <w:szCs w:val="28"/>
        </w:rPr>
        <w:t>,</w:t>
      </w:r>
      <w:r w:rsidR="007E5AF5">
        <w:rPr>
          <w:szCs w:val="28"/>
        </w:rPr>
        <w:t>5</w:t>
      </w:r>
      <w:r w:rsidRPr="00677785">
        <w:rPr>
          <w:szCs w:val="28"/>
        </w:rPr>
        <w:t xml:space="preserve">%), </w:t>
      </w:r>
      <w:r w:rsidR="006E0075" w:rsidRPr="00677785">
        <w:rPr>
          <w:szCs w:val="28"/>
        </w:rPr>
        <w:t>Наци</w:t>
      </w:r>
      <w:r w:rsidR="006E0075" w:rsidRPr="00677785">
        <w:rPr>
          <w:szCs w:val="28"/>
        </w:rPr>
        <w:t>о</w:t>
      </w:r>
      <w:r w:rsidR="006E0075" w:rsidRPr="00677785">
        <w:rPr>
          <w:szCs w:val="28"/>
        </w:rPr>
        <w:t>нальная экономика</w:t>
      </w:r>
      <w:r w:rsidRPr="00677785">
        <w:rPr>
          <w:szCs w:val="28"/>
        </w:rPr>
        <w:t xml:space="preserve"> (</w:t>
      </w:r>
      <w:r w:rsidR="007E5AF5">
        <w:rPr>
          <w:szCs w:val="28"/>
        </w:rPr>
        <w:t>15</w:t>
      </w:r>
      <w:r w:rsidR="00677785" w:rsidRPr="00677785">
        <w:rPr>
          <w:szCs w:val="28"/>
        </w:rPr>
        <w:t>,9</w:t>
      </w:r>
      <w:r w:rsidRPr="00677785">
        <w:rPr>
          <w:szCs w:val="28"/>
        </w:rPr>
        <w:t xml:space="preserve">%, </w:t>
      </w:r>
      <w:r w:rsidR="007E5AF5">
        <w:rPr>
          <w:szCs w:val="28"/>
        </w:rPr>
        <w:t>18,8</w:t>
      </w:r>
      <w:r w:rsidRPr="00677785">
        <w:rPr>
          <w:szCs w:val="28"/>
        </w:rPr>
        <w:t xml:space="preserve">%, </w:t>
      </w:r>
      <w:r w:rsidR="00677785" w:rsidRPr="00677785">
        <w:rPr>
          <w:szCs w:val="28"/>
        </w:rPr>
        <w:t>4</w:t>
      </w:r>
      <w:r w:rsidR="007E5AF5">
        <w:rPr>
          <w:szCs w:val="28"/>
        </w:rPr>
        <w:t>7</w:t>
      </w:r>
      <w:r w:rsidR="00677785" w:rsidRPr="00677785">
        <w:rPr>
          <w:szCs w:val="28"/>
        </w:rPr>
        <w:t>,</w:t>
      </w:r>
      <w:r w:rsidR="007E5AF5">
        <w:rPr>
          <w:szCs w:val="28"/>
        </w:rPr>
        <w:t>7</w:t>
      </w:r>
      <w:r w:rsidR="00952808">
        <w:rPr>
          <w:szCs w:val="28"/>
        </w:rPr>
        <w:t>%)</w:t>
      </w:r>
      <w:r w:rsidRPr="00677785">
        <w:rPr>
          <w:szCs w:val="28"/>
        </w:rPr>
        <w:t xml:space="preserve">. </w:t>
      </w:r>
    </w:p>
    <w:p w:rsidR="00714C6D" w:rsidRPr="00677785" w:rsidRDefault="00714C6D" w:rsidP="003A1AA7">
      <w:pPr>
        <w:spacing w:line="288" w:lineRule="auto"/>
        <w:rPr>
          <w:szCs w:val="24"/>
        </w:rPr>
      </w:pPr>
      <w:r w:rsidRPr="00677785">
        <w:rPr>
          <w:sz w:val="28"/>
          <w:szCs w:val="28"/>
        </w:rPr>
        <w:t>Структура расходов в 20</w:t>
      </w:r>
      <w:r w:rsidR="00137DE6" w:rsidRPr="00677785">
        <w:rPr>
          <w:sz w:val="28"/>
          <w:szCs w:val="28"/>
        </w:rPr>
        <w:t>2</w:t>
      </w:r>
      <w:r w:rsidR="00952808">
        <w:rPr>
          <w:sz w:val="28"/>
          <w:szCs w:val="28"/>
        </w:rPr>
        <w:t>5</w:t>
      </w:r>
      <w:r w:rsidRPr="00677785">
        <w:rPr>
          <w:sz w:val="28"/>
          <w:szCs w:val="28"/>
        </w:rPr>
        <w:t xml:space="preserve"> год</w:t>
      </w:r>
      <w:r w:rsidR="006149A0" w:rsidRPr="00677785">
        <w:rPr>
          <w:sz w:val="28"/>
          <w:szCs w:val="28"/>
        </w:rPr>
        <w:t>у</w:t>
      </w:r>
      <w:r w:rsidRPr="00677785">
        <w:rPr>
          <w:sz w:val="28"/>
          <w:szCs w:val="28"/>
        </w:rPr>
        <w:t xml:space="preserve"> отражена на </w:t>
      </w:r>
      <w:hyperlink w:anchor="Par898" w:tooltip="Ссылка на текущий документ" w:history="1">
        <w:r w:rsidRPr="00677785">
          <w:rPr>
            <w:sz w:val="28"/>
            <w:szCs w:val="28"/>
          </w:rPr>
          <w:t xml:space="preserve">диаграмме </w:t>
        </w:r>
      </w:hyperlink>
      <w:r w:rsidRPr="00677785">
        <w:rPr>
          <w:sz w:val="28"/>
          <w:szCs w:val="28"/>
        </w:rPr>
        <w:t>6.</w:t>
      </w:r>
    </w:p>
    <w:p w:rsidR="00714C6D" w:rsidRPr="00677785" w:rsidRDefault="00714C6D" w:rsidP="009926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7785">
        <w:rPr>
          <w:rFonts w:ascii="Times New Roman" w:hAnsi="Times New Roman" w:cs="Times New Roman"/>
          <w:sz w:val="24"/>
          <w:szCs w:val="24"/>
        </w:rPr>
        <w:t>Диаграмма 6</w:t>
      </w:r>
    </w:p>
    <w:p w:rsidR="00714C6D" w:rsidRPr="00677785" w:rsidRDefault="00714C6D" w:rsidP="0099264A">
      <w:pPr>
        <w:jc w:val="center"/>
        <w:rPr>
          <w:b/>
          <w:sz w:val="28"/>
          <w:szCs w:val="28"/>
        </w:rPr>
      </w:pPr>
      <w:r w:rsidRPr="00677785">
        <w:rPr>
          <w:b/>
          <w:sz w:val="28"/>
          <w:szCs w:val="28"/>
        </w:rPr>
        <w:t>Структура расходов бюджета поселения на 20</w:t>
      </w:r>
      <w:r w:rsidR="00137DE6" w:rsidRPr="00677785">
        <w:rPr>
          <w:b/>
          <w:sz w:val="28"/>
          <w:szCs w:val="28"/>
        </w:rPr>
        <w:t>2</w:t>
      </w:r>
      <w:r w:rsidR="00952808">
        <w:rPr>
          <w:b/>
          <w:sz w:val="28"/>
          <w:szCs w:val="28"/>
        </w:rPr>
        <w:t>5</w:t>
      </w:r>
      <w:r w:rsidRPr="00677785">
        <w:rPr>
          <w:b/>
          <w:sz w:val="28"/>
          <w:szCs w:val="28"/>
        </w:rPr>
        <w:t xml:space="preserve"> год</w:t>
      </w:r>
    </w:p>
    <w:p w:rsidR="006149A0" w:rsidRPr="00D36C11" w:rsidRDefault="006149A0" w:rsidP="006149A0">
      <w:pPr>
        <w:spacing w:before="80"/>
        <w:ind w:firstLine="0"/>
        <w:jc w:val="center"/>
        <w:rPr>
          <w:b/>
          <w:color w:val="FF0000"/>
          <w:sz w:val="28"/>
          <w:szCs w:val="28"/>
        </w:rPr>
      </w:pPr>
      <w:r w:rsidRPr="00D36C11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767854" cy="3818965"/>
            <wp:effectExtent l="19050" t="0" r="23346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487F" w:rsidRPr="00D36C11" w:rsidRDefault="003F487F" w:rsidP="003F487F">
      <w:pPr>
        <w:pStyle w:val="ConsPlusNormal"/>
        <w:spacing w:line="264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714C6D" w:rsidRPr="00974AD0" w:rsidRDefault="00714C6D" w:rsidP="00600A57">
      <w:pPr>
        <w:pStyle w:val="a6"/>
        <w:spacing w:before="120" w:line="264" w:lineRule="auto"/>
        <w:ind w:firstLine="709"/>
        <w:rPr>
          <w:szCs w:val="28"/>
        </w:rPr>
      </w:pPr>
      <w:r w:rsidRPr="00974AD0">
        <w:rPr>
          <w:szCs w:val="28"/>
        </w:rPr>
        <w:t>Доля расходов на социальную сферу (культура, социальная политика)</w:t>
      </w:r>
      <w:r w:rsidR="003F487F" w:rsidRPr="00974AD0">
        <w:rPr>
          <w:szCs w:val="28"/>
        </w:rPr>
        <w:t xml:space="preserve"> </w:t>
      </w:r>
      <w:r w:rsidRPr="00974AD0">
        <w:rPr>
          <w:szCs w:val="28"/>
        </w:rPr>
        <w:t>в 20</w:t>
      </w:r>
      <w:r w:rsidR="00FF1C9C" w:rsidRPr="00974AD0">
        <w:rPr>
          <w:szCs w:val="28"/>
        </w:rPr>
        <w:t>2</w:t>
      </w:r>
      <w:r w:rsidR="00952808">
        <w:rPr>
          <w:szCs w:val="28"/>
        </w:rPr>
        <w:t>5</w:t>
      </w:r>
      <w:r w:rsidRPr="00974AD0">
        <w:rPr>
          <w:szCs w:val="28"/>
        </w:rPr>
        <w:t xml:space="preserve"> году составит </w:t>
      </w:r>
      <w:r w:rsidR="00952808">
        <w:rPr>
          <w:szCs w:val="28"/>
        </w:rPr>
        <w:t>7,9</w:t>
      </w:r>
      <w:r w:rsidRPr="00974AD0">
        <w:rPr>
          <w:szCs w:val="28"/>
        </w:rPr>
        <w:t>%, в 20</w:t>
      </w:r>
      <w:r w:rsidR="003E6D5B" w:rsidRPr="00974AD0">
        <w:rPr>
          <w:szCs w:val="28"/>
        </w:rPr>
        <w:t>2</w:t>
      </w:r>
      <w:r w:rsidR="00952808">
        <w:rPr>
          <w:szCs w:val="28"/>
        </w:rPr>
        <w:t>6</w:t>
      </w:r>
      <w:r w:rsidRPr="00974AD0">
        <w:rPr>
          <w:szCs w:val="28"/>
        </w:rPr>
        <w:t xml:space="preserve"> году – </w:t>
      </w:r>
      <w:r w:rsidR="00952808">
        <w:rPr>
          <w:szCs w:val="28"/>
        </w:rPr>
        <w:t>5,9</w:t>
      </w:r>
      <w:r w:rsidRPr="00974AD0">
        <w:rPr>
          <w:szCs w:val="28"/>
        </w:rPr>
        <w:t>%, в 202</w:t>
      </w:r>
      <w:r w:rsidR="00952808">
        <w:rPr>
          <w:szCs w:val="28"/>
        </w:rPr>
        <w:t>7</w:t>
      </w:r>
      <w:r w:rsidRPr="00974AD0">
        <w:rPr>
          <w:szCs w:val="28"/>
        </w:rPr>
        <w:t xml:space="preserve"> году – </w:t>
      </w:r>
      <w:r w:rsidR="00952808">
        <w:rPr>
          <w:szCs w:val="28"/>
        </w:rPr>
        <w:t>17,4</w:t>
      </w:r>
      <w:r w:rsidRPr="00974AD0">
        <w:rPr>
          <w:szCs w:val="28"/>
        </w:rPr>
        <w:t>%.</w:t>
      </w:r>
    </w:p>
    <w:p w:rsidR="00281B09" w:rsidRPr="00974AD0" w:rsidRDefault="006B46EC" w:rsidP="007B0862">
      <w:pPr>
        <w:pStyle w:val="a6"/>
        <w:spacing w:line="264" w:lineRule="auto"/>
        <w:ind w:firstLine="709"/>
        <w:rPr>
          <w:szCs w:val="28"/>
        </w:rPr>
      </w:pPr>
      <w:r w:rsidRPr="00974AD0">
        <w:rPr>
          <w:szCs w:val="28"/>
        </w:rPr>
        <w:t>П</w:t>
      </w:r>
      <w:r w:rsidR="00667CFD" w:rsidRPr="00974AD0">
        <w:rPr>
          <w:szCs w:val="28"/>
        </w:rPr>
        <w:t>роект</w:t>
      </w:r>
      <w:r w:rsidRPr="00974AD0">
        <w:rPr>
          <w:szCs w:val="28"/>
        </w:rPr>
        <w:t>ом</w:t>
      </w:r>
      <w:r w:rsidR="00667CFD" w:rsidRPr="00974AD0">
        <w:rPr>
          <w:szCs w:val="28"/>
        </w:rPr>
        <w:t xml:space="preserve"> решения о бюджете поселения на 20</w:t>
      </w:r>
      <w:r w:rsidR="00522246" w:rsidRPr="00974AD0">
        <w:rPr>
          <w:szCs w:val="28"/>
        </w:rPr>
        <w:t>2</w:t>
      </w:r>
      <w:r w:rsidR="00952808">
        <w:rPr>
          <w:szCs w:val="28"/>
        </w:rPr>
        <w:t>5</w:t>
      </w:r>
      <w:r w:rsidR="00667CFD" w:rsidRPr="00974AD0">
        <w:rPr>
          <w:szCs w:val="28"/>
        </w:rPr>
        <w:t xml:space="preserve"> год запланирован</w:t>
      </w:r>
      <w:r w:rsidRPr="00974AD0">
        <w:rPr>
          <w:szCs w:val="28"/>
        </w:rPr>
        <w:t>а</w:t>
      </w:r>
      <w:r w:rsidR="00561226" w:rsidRPr="00974AD0">
        <w:rPr>
          <w:szCs w:val="28"/>
        </w:rPr>
        <w:t xml:space="preserve"> </w:t>
      </w:r>
      <w:r w:rsidR="00667CFD" w:rsidRPr="00974AD0">
        <w:rPr>
          <w:szCs w:val="28"/>
        </w:rPr>
        <w:t>передача из бюджета городского поселения - город Новохоперск в бюджет Новохоперского муниципального района межбюджетных трансфертов на осуществление переданных полномочий в соответствии с заключенными с</w:t>
      </w:r>
      <w:r w:rsidR="00667CFD" w:rsidRPr="00974AD0">
        <w:rPr>
          <w:szCs w:val="28"/>
        </w:rPr>
        <w:t>о</w:t>
      </w:r>
      <w:r w:rsidR="00667CFD" w:rsidRPr="00974AD0">
        <w:rPr>
          <w:szCs w:val="28"/>
        </w:rPr>
        <w:t>глашениями</w:t>
      </w:r>
      <w:r w:rsidRPr="00974AD0">
        <w:rPr>
          <w:szCs w:val="28"/>
        </w:rPr>
        <w:t xml:space="preserve"> в сумме </w:t>
      </w:r>
      <w:r w:rsidR="00974AD0" w:rsidRPr="00974AD0">
        <w:rPr>
          <w:szCs w:val="28"/>
        </w:rPr>
        <w:t>18</w:t>
      </w:r>
      <w:r w:rsidR="006F3EF4">
        <w:rPr>
          <w:szCs w:val="28"/>
        </w:rPr>
        <w:t>7</w:t>
      </w:r>
      <w:r w:rsidR="00974AD0" w:rsidRPr="00974AD0">
        <w:rPr>
          <w:szCs w:val="28"/>
        </w:rPr>
        <w:t>,</w:t>
      </w:r>
      <w:r w:rsidR="006F3EF4">
        <w:rPr>
          <w:szCs w:val="28"/>
        </w:rPr>
        <w:t>7</w:t>
      </w:r>
      <w:r w:rsidRPr="00974AD0">
        <w:rPr>
          <w:szCs w:val="28"/>
        </w:rPr>
        <w:t xml:space="preserve"> тыс. рублей</w:t>
      </w:r>
      <w:r w:rsidR="00667CFD" w:rsidRPr="00974AD0">
        <w:rPr>
          <w:szCs w:val="28"/>
        </w:rPr>
        <w:t>.</w:t>
      </w:r>
    </w:p>
    <w:p w:rsidR="00714C6D" w:rsidRDefault="00714C6D" w:rsidP="007B086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A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45A61" w:rsidRPr="00974AD0">
        <w:rPr>
          <w:rFonts w:ascii="Times New Roman" w:hAnsi="Times New Roman" w:cs="Times New Roman"/>
          <w:sz w:val="28"/>
          <w:szCs w:val="28"/>
        </w:rPr>
        <w:t>о ст.179</w:t>
      </w:r>
      <w:r w:rsidRPr="00974AD0">
        <w:rPr>
          <w:rFonts w:ascii="Times New Roman" w:hAnsi="Times New Roman" w:cs="Times New Roman"/>
          <w:sz w:val="28"/>
          <w:szCs w:val="28"/>
        </w:rPr>
        <w:t xml:space="preserve"> БК РФ проект бюджета</w:t>
      </w:r>
      <w:r w:rsidR="006E0075" w:rsidRPr="00974AD0">
        <w:rPr>
          <w:rFonts w:ascii="Times New Roman" w:hAnsi="Times New Roman" w:cs="Times New Roman"/>
          <w:sz w:val="28"/>
          <w:szCs w:val="28"/>
        </w:rPr>
        <w:t xml:space="preserve"> </w:t>
      </w:r>
      <w:r w:rsidRPr="00974AD0">
        <w:rPr>
          <w:rFonts w:ascii="Times New Roman" w:hAnsi="Times New Roman" w:cs="Times New Roman"/>
          <w:sz w:val="28"/>
          <w:szCs w:val="28"/>
        </w:rPr>
        <w:t>городского поселения - город Новохоперск на 20</w:t>
      </w:r>
      <w:r w:rsidR="00522246" w:rsidRPr="00974AD0">
        <w:rPr>
          <w:rFonts w:ascii="Times New Roman" w:hAnsi="Times New Roman" w:cs="Times New Roman"/>
          <w:sz w:val="28"/>
          <w:szCs w:val="28"/>
        </w:rPr>
        <w:t>2</w:t>
      </w:r>
      <w:r w:rsidR="006F3EF4">
        <w:rPr>
          <w:rFonts w:ascii="Times New Roman" w:hAnsi="Times New Roman" w:cs="Times New Roman"/>
          <w:sz w:val="28"/>
          <w:szCs w:val="28"/>
        </w:rPr>
        <w:t>5</w:t>
      </w:r>
      <w:r w:rsidRPr="00974AD0">
        <w:rPr>
          <w:rFonts w:ascii="Times New Roman" w:hAnsi="Times New Roman" w:cs="Times New Roman"/>
          <w:sz w:val="28"/>
          <w:szCs w:val="28"/>
        </w:rPr>
        <w:t xml:space="preserve"> - 202</w:t>
      </w:r>
      <w:r w:rsidR="006F3EF4">
        <w:rPr>
          <w:rFonts w:ascii="Times New Roman" w:hAnsi="Times New Roman" w:cs="Times New Roman"/>
          <w:sz w:val="28"/>
          <w:szCs w:val="28"/>
        </w:rPr>
        <w:t>7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</w:t>
      </w:r>
      <w:r w:rsidRPr="00974AD0">
        <w:rPr>
          <w:rFonts w:ascii="Times New Roman" w:hAnsi="Times New Roman" w:cs="Times New Roman"/>
          <w:sz w:val="28"/>
          <w:szCs w:val="28"/>
        </w:rPr>
        <w:t>к</w:t>
      </w:r>
      <w:r w:rsidRPr="00974AD0">
        <w:rPr>
          <w:rFonts w:ascii="Times New Roman" w:hAnsi="Times New Roman" w:cs="Times New Roman"/>
          <w:sz w:val="28"/>
          <w:szCs w:val="28"/>
        </w:rPr>
        <w:t xml:space="preserve">туре расходов на </w:t>
      </w:r>
      <w:r w:rsidRPr="006048D8">
        <w:rPr>
          <w:rFonts w:ascii="Times New Roman" w:hAnsi="Times New Roman" w:cs="Times New Roman"/>
          <w:sz w:val="28"/>
          <w:szCs w:val="28"/>
        </w:rPr>
        <w:t>основе</w:t>
      </w:r>
      <w:r w:rsidR="009B2BFD" w:rsidRPr="006048D8">
        <w:rPr>
          <w:rFonts w:ascii="Times New Roman" w:hAnsi="Times New Roman" w:cs="Times New Roman"/>
          <w:sz w:val="28"/>
          <w:szCs w:val="28"/>
        </w:rPr>
        <w:t xml:space="preserve"> </w:t>
      </w:r>
      <w:r w:rsidR="00FE2FA8">
        <w:rPr>
          <w:rFonts w:ascii="Times New Roman" w:hAnsi="Times New Roman" w:cs="Times New Roman"/>
          <w:sz w:val="28"/>
          <w:szCs w:val="28"/>
        </w:rPr>
        <w:t>11</w:t>
      </w:r>
      <w:r w:rsidR="00561226" w:rsidRPr="00974AD0">
        <w:rPr>
          <w:rFonts w:ascii="Times New Roman" w:hAnsi="Times New Roman" w:cs="Times New Roman"/>
          <w:sz w:val="28"/>
          <w:szCs w:val="28"/>
        </w:rPr>
        <w:t xml:space="preserve"> </w:t>
      </w:r>
      <w:r w:rsidRPr="00974AD0">
        <w:rPr>
          <w:rFonts w:ascii="Times New Roman" w:hAnsi="Times New Roman" w:cs="Times New Roman"/>
          <w:sz w:val="28"/>
          <w:szCs w:val="28"/>
        </w:rPr>
        <w:t xml:space="preserve">муниципальных программ. </w:t>
      </w:r>
    </w:p>
    <w:p w:rsidR="00FE2FA8" w:rsidRDefault="00FE2FA8" w:rsidP="001C55C1">
      <w:pPr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1C55C1" w:rsidRPr="004C0D34">
        <w:rPr>
          <w:sz w:val="28"/>
          <w:szCs w:val="28"/>
        </w:rPr>
        <w:t xml:space="preserve">нием администрации </w:t>
      </w:r>
      <w:r w:rsidR="001C55C1">
        <w:rPr>
          <w:sz w:val="28"/>
          <w:szCs w:val="28"/>
        </w:rPr>
        <w:t>городского</w:t>
      </w:r>
      <w:r w:rsidR="001C55C1" w:rsidRPr="004C0D34">
        <w:rPr>
          <w:sz w:val="28"/>
          <w:szCs w:val="28"/>
        </w:rPr>
        <w:t xml:space="preserve"> поселения </w:t>
      </w:r>
      <w:r w:rsidR="001C55C1">
        <w:rPr>
          <w:sz w:val="28"/>
          <w:szCs w:val="28"/>
        </w:rPr>
        <w:t xml:space="preserve">– город </w:t>
      </w:r>
      <w:r w:rsidR="001C55C1" w:rsidRPr="004C0D34">
        <w:rPr>
          <w:sz w:val="28"/>
          <w:szCs w:val="28"/>
        </w:rPr>
        <w:t>Новох</w:t>
      </w:r>
      <w:r w:rsidR="001C55C1" w:rsidRPr="004C0D34">
        <w:rPr>
          <w:sz w:val="28"/>
          <w:szCs w:val="28"/>
        </w:rPr>
        <w:t>о</w:t>
      </w:r>
      <w:r w:rsidR="001C55C1" w:rsidRPr="004C0D34">
        <w:rPr>
          <w:sz w:val="28"/>
          <w:szCs w:val="28"/>
        </w:rPr>
        <w:t>п</w:t>
      </w:r>
      <w:r w:rsidR="001C55C1">
        <w:rPr>
          <w:sz w:val="28"/>
          <w:szCs w:val="28"/>
        </w:rPr>
        <w:t>е</w:t>
      </w:r>
      <w:r w:rsidR="001C55C1" w:rsidRPr="004C0D34">
        <w:rPr>
          <w:sz w:val="28"/>
          <w:szCs w:val="28"/>
        </w:rPr>
        <w:t>рс</w:t>
      </w:r>
      <w:r w:rsidR="001C55C1">
        <w:rPr>
          <w:sz w:val="28"/>
          <w:szCs w:val="28"/>
        </w:rPr>
        <w:t xml:space="preserve">к Новохоперского </w:t>
      </w:r>
      <w:r w:rsidR="001C55C1" w:rsidRPr="004C0D34">
        <w:rPr>
          <w:sz w:val="28"/>
          <w:szCs w:val="28"/>
        </w:rPr>
        <w:t>муниципального района от 1</w:t>
      </w:r>
      <w:r w:rsidR="001C55C1">
        <w:rPr>
          <w:sz w:val="28"/>
          <w:szCs w:val="28"/>
        </w:rPr>
        <w:t>4</w:t>
      </w:r>
      <w:r w:rsidR="001C55C1" w:rsidRPr="004C0D34">
        <w:rPr>
          <w:sz w:val="28"/>
          <w:szCs w:val="28"/>
        </w:rPr>
        <w:t>.11.20</w:t>
      </w:r>
      <w:r w:rsidR="001C55C1">
        <w:rPr>
          <w:sz w:val="28"/>
          <w:szCs w:val="28"/>
        </w:rPr>
        <w:t>24</w:t>
      </w:r>
      <w:r w:rsidR="001C55C1" w:rsidRPr="004C0D34">
        <w:rPr>
          <w:sz w:val="28"/>
          <w:szCs w:val="28"/>
        </w:rPr>
        <w:t>г. №</w:t>
      </w:r>
      <w:r w:rsidR="001C55C1">
        <w:rPr>
          <w:sz w:val="28"/>
          <w:szCs w:val="28"/>
        </w:rPr>
        <w:t>242/1</w:t>
      </w:r>
      <w:r w:rsidR="001C55C1" w:rsidRPr="004C0D34">
        <w:rPr>
          <w:sz w:val="28"/>
          <w:szCs w:val="28"/>
        </w:rPr>
        <w:t xml:space="preserve"> «</w:t>
      </w:r>
      <w:r w:rsidR="001C55C1">
        <w:rPr>
          <w:sz w:val="28"/>
          <w:szCs w:val="28"/>
        </w:rPr>
        <w:t>О внесении изменений и дополнений в Распоряжение от 14.11.2019г №226 «</w:t>
      </w:r>
      <w:r w:rsidR="001C55C1" w:rsidRPr="00134507">
        <w:rPr>
          <w:sz w:val="28"/>
          <w:szCs w:val="28"/>
        </w:rPr>
        <w:t xml:space="preserve">Об утверждении перечня муниципальных </w:t>
      </w:r>
      <w:r w:rsidR="001C55C1">
        <w:rPr>
          <w:sz w:val="28"/>
          <w:szCs w:val="28"/>
        </w:rPr>
        <w:t>программ городского поселения  – г</w:t>
      </w:r>
      <w:r w:rsidR="001C55C1">
        <w:rPr>
          <w:sz w:val="28"/>
          <w:szCs w:val="28"/>
        </w:rPr>
        <w:t>о</w:t>
      </w:r>
      <w:r w:rsidR="001C55C1">
        <w:rPr>
          <w:sz w:val="28"/>
          <w:szCs w:val="28"/>
        </w:rPr>
        <w:t xml:space="preserve">род </w:t>
      </w:r>
      <w:r w:rsidR="001C55C1" w:rsidRPr="00134507">
        <w:rPr>
          <w:sz w:val="28"/>
          <w:szCs w:val="28"/>
        </w:rPr>
        <w:t>Новохоперск  Новохоперского муниципального района</w:t>
      </w:r>
      <w:r w:rsidR="001C55C1">
        <w:rPr>
          <w:sz w:val="28"/>
          <w:szCs w:val="28"/>
        </w:rPr>
        <w:t xml:space="preserve"> </w:t>
      </w:r>
      <w:r w:rsidR="001C55C1" w:rsidRPr="0031277F">
        <w:rPr>
          <w:sz w:val="28"/>
          <w:szCs w:val="28"/>
        </w:rPr>
        <w:t>Воронежской о</w:t>
      </w:r>
      <w:r w:rsidR="001C55C1" w:rsidRPr="0031277F">
        <w:rPr>
          <w:sz w:val="28"/>
          <w:szCs w:val="28"/>
        </w:rPr>
        <w:t>б</w:t>
      </w:r>
      <w:r w:rsidR="001C55C1" w:rsidRPr="0031277F">
        <w:rPr>
          <w:sz w:val="28"/>
          <w:szCs w:val="28"/>
        </w:rPr>
        <w:t>ласти, подлежащих разработке и утверждению в установленном порядке</w:t>
      </w:r>
      <w:r w:rsidR="001C55C1">
        <w:rPr>
          <w:sz w:val="28"/>
          <w:szCs w:val="28"/>
        </w:rPr>
        <w:t>»</w:t>
      </w:r>
      <w:proofErr w:type="gramStart"/>
      <w:r w:rsidR="001C55C1" w:rsidRPr="004C0D34">
        <w:rPr>
          <w:sz w:val="28"/>
          <w:szCs w:val="28"/>
        </w:rPr>
        <w:t>.»</w:t>
      </w:r>
      <w:proofErr w:type="gramEnd"/>
      <w:r w:rsidR="001C55C1" w:rsidRPr="004C0D34">
        <w:rPr>
          <w:sz w:val="28"/>
          <w:szCs w:val="28"/>
        </w:rPr>
        <w:t xml:space="preserve"> </w:t>
      </w:r>
      <w:r w:rsidR="001C55C1">
        <w:rPr>
          <w:sz w:val="28"/>
          <w:szCs w:val="28"/>
        </w:rPr>
        <w:t>внесены изменения в</w:t>
      </w:r>
      <w:r w:rsidR="001C55C1" w:rsidRPr="004C0D34">
        <w:rPr>
          <w:sz w:val="28"/>
          <w:szCs w:val="28"/>
        </w:rPr>
        <w:t xml:space="preserve"> перечень муниципальных программ </w:t>
      </w:r>
      <w:r w:rsidR="001C55C1">
        <w:rPr>
          <w:sz w:val="28"/>
          <w:szCs w:val="28"/>
        </w:rPr>
        <w:t>городского</w:t>
      </w:r>
      <w:r w:rsidR="001C55C1" w:rsidRPr="004C0D34">
        <w:rPr>
          <w:sz w:val="28"/>
          <w:szCs w:val="28"/>
        </w:rPr>
        <w:t xml:space="preserve"> посел</w:t>
      </w:r>
      <w:r w:rsidR="001C55C1" w:rsidRPr="004C0D34">
        <w:rPr>
          <w:sz w:val="28"/>
          <w:szCs w:val="28"/>
        </w:rPr>
        <w:t>е</w:t>
      </w:r>
      <w:r w:rsidR="001C55C1" w:rsidRPr="004C0D34">
        <w:rPr>
          <w:sz w:val="28"/>
          <w:szCs w:val="28"/>
        </w:rPr>
        <w:t>ния</w:t>
      </w:r>
      <w:r w:rsidR="001C55C1">
        <w:rPr>
          <w:sz w:val="28"/>
          <w:szCs w:val="28"/>
        </w:rPr>
        <w:t xml:space="preserve"> – город Новохоперск</w:t>
      </w:r>
      <w:r w:rsidR="001C55C1" w:rsidRPr="004C0D34">
        <w:rPr>
          <w:sz w:val="28"/>
          <w:szCs w:val="28"/>
        </w:rPr>
        <w:t xml:space="preserve"> Новохопёрского муниципального района</w:t>
      </w:r>
      <w:r>
        <w:rPr>
          <w:sz w:val="28"/>
          <w:szCs w:val="28"/>
        </w:rPr>
        <w:t xml:space="preserve">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чень включена </w:t>
      </w:r>
      <w:r w:rsidRPr="004C0D34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4C0D3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1C55C1" w:rsidRPr="004C0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2FA8">
        <w:rPr>
          <w:sz w:val="28"/>
          <w:szCs w:val="28"/>
        </w:rPr>
        <w:t>«Комплексное развитие сельских территорий городского поселения – город Новохоперск Новохоперского м</w:t>
      </w:r>
      <w:r w:rsidRPr="00FE2FA8">
        <w:rPr>
          <w:sz w:val="28"/>
          <w:szCs w:val="28"/>
        </w:rPr>
        <w:t>у</w:t>
      </w:r>
      <w:r w:rsidRPr="00FE2FA8">
        <w:rPr>
          <w:sz w:val="28"/>
          <w:szCs w:val="28"/>
        </w:rPr>
        <w:t>ниципального района Воронежской области».</w:t>
      </w:r>
    </w:p>
    <w:p w:rsidR="00714C6D" w:rsidRPr="00974AD0" w:rsidRDefault="00714C6D" w:rsidP="00714C6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AD0">
        <w:rPr>
          <w:rFonts w:ascii="Times New Roman" w:hAnsi="Times New Roman" w:cs="Times New Roman"/>
          <w:sz w:val="28"/>
          <w:szCs w:val="28"/>
        </w:rPr>
        <w:t>Программные расходы на 20</w:t>
      </w:r>
      <w:r w:rsidR="00522246" w:rsidRPr="00974AD0">
        <w:rPr>
          <w:rFonts w:ascii="Times New Roman" w:hAnsi="Times New Roman" w:cs="Times New Roman"/>
          <w:sz w:val="28"/>
          <w:szCs w:val="28"/>
        </w:rPr>
        <w:t>2</w:t>
      </w:r>
      <w:r w:rsidR="006F3EF4">
        <w:rPr>
          <w:rFonts w:ascii="Times New Roman" w:hAnsi="Times New Roman" w:cs="Times New Roman"/>
          <w:sz w:val="28"/>
          <w:szCs w:val="28"/>
        </w:rPr>
        <w:t>5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6F3EF4">
        <w:rPr>
          <w:rFonts w:ascii="Times New Roman" w:hAnsi="Times New Roman" w:cs="Times New Roman"/>
          <w:sz w:val="28"/>
          <w:szCs w:val="28"/>
        </w:rPr>
        <w:t>407 399,5</w:t>
      </w:r>
      <w:r w:rsidRPr="00974AD0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100% расходной части бюджета, на 20</w:t>
      </w:r>
      <w:r w:rsidR="00891B4D">
        <w:rPr>
          <w:rFonts w:ascii="Times New Roman" w:hAnsi="Times New Roman" w:cs="Times New Roman"/>
          <w:sz w:val="28"/>
          <w:szCs w:val="28"/>
        </w:rPr>
        <w:t>26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1B4D">
        <w:rPr>
          <w:rFonts w:ascii="Times New Roman" w:hAnsi="Times New Roman" w:cs="Times New Roman"/>
          <w:sz w:val="28"/>
          <w:szCs w:val="28"/>
        </w:rPr>
        <w:t>309 387,5</w:t>
      </w:r>
      <w:r w:rsidR="0034018D" w:rsidRPr="00974AD0">
        <w:rPr>
          <w:rFonts w:ascii="Times New Roman" w:hAnsi="Times New Roman" w:cs="Times New Roman"/>
          <w:sz w:val="28"/>
          <w:szCs w:val="28"/>
        </w:rPr>
        <w:t xml:space="preserve"> </w:t>
      </w:r>
      <w:r w:rsidRPr="00974AD0">
        <w:rPr>
          <w:rFonts w:ascii="Times New Roman" w:hAnsi="Times New Roman" w:cs="Times New Roman"/>
          <w:sz w:val="28"/>
          <w:szCs w:val="28"/>
        </w:rPr>
        <w:t>тыс. рублей (</w:t>
      </w:r>
      <w:r w:rsidR="002419EA" w:rsidRPr="00974AD0">
        <w:rPr>
          <w:rFonts w:ascii="Times New Roman" w:hAnsi="Times New Roman" w:cs="Times New Roman"/>
          <w:sz w:val="28"/>
          <w:szCs w:val="28"/>
        </w:rPr>
        <w:t>97,5</w:t>
      </w:r>
      <w:r w:rsidRPr="00974AD0">
        <w:rPr>
          <w:rFonts w:ascii="Times New Roman" w:hAnsi="Times New Roman" w:cs="Times New Roman"/>
          <w:sz w:val="28"/>
          <w:szCs w:val="28"/>
        </w:rPr>
        <w:t>%), на 202</w:t>
      </w:r>
      <w:r w:rsidR="00891B4D">
        <w:rPr>
          <w:rFonts w:ascii="Times New Roman" w:hAnsi="Times New Roman" w:cs="Times New Roman"/>
          <w:sz w:val="28"/>
          <w:szCs w:val="28"/>
        </w:rPr>
        <w:t>7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4AD0" w:rsidRPr="00974AD0">
        <w:rPr>
          <w:rFonts w:ascii="Times New Roman" w:hAnsi="Times New Roman" w:cs="Times New Roman"/>
          <w:sz w:val="28"/>
          <w:szCs w:val="28"/>
        </w:rPr>
        <w:t>11</w:t>
      </w:r>
      <w:r w:rsidR="00891B4D">
        <w:rPr>
          <w:rFonts w:ascii="Times New Roman" w:hAnsi="Times New Roman" w:cs="Times New Roman"/>
          <w:sz w:val="28"/>
          <w:szCs w:val="28"/>
        </w:rPr>
        <w:t>8</w:t>
      </w:r>
      <w:r w:rsidR="00974AD0" w:rsidRPr="00974AD0">
        <w:rPr>
          <w:rFonts w:ascii="Times New Roman" w:hAnsi="Times New Roman" w:cs="Times New Roman"/>
          <w:sz w:val="28"/>
          <w:szCs w:val="28"/>
        </w:rPr>
        <w:t> 5</w:t>
      </w:r>
      <w:r w:rsidR="00891B4D">
        <w:rPr>
          <w:rFonts w:ascii="Times New Roman" w:hAnsi="Times New Roman" w:cs="Times New Roman"/>
          <w:sz w:val="28"/>
          <w:szCs w:val="28"/>
        </w:rPr>
        <w:t>10</w:t>
      </w:r>
      <w:r w:rsidR="00974AD0" w:rsidRPr="00974AD0">
        <w:rPr>
          <w:rFonts w:ascii="Times New Roman" w:hAnsi="Times New Roman" w:cs="Times New Roman"/>
          <w:sz w:val="28"/>
          <w:szCs w:val="28"/>
        </w:rPr>
        <w:t>,</w:t>
      </w:r>
      <w:r w:rsidR="00891B4D">
        <w:rPr>
          <w:rFonts w:ascii="Times New Roman" w:hAnsi="Times New Roman" w:cs="Times New Roman"/>
          <w:sz w:val="28"/>
          <w:szCs w:val="28"/>
        </w:rPr>
        <w:t>8</w:t>
      </w:r>
      <w:r w:rsidRPr="00974A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419EA" w:rsidRPr="00974AD0">
        <w:rPr>
          <w:rFonts w:ascii="Times New Roman" w:hAnsi="Times New Roman" w:cs="Times New Roman"/>
          <w:sz w:val="28"/>
          <w:szCs w:val="28"/>
        </w:rPr>
        <w:t>95</w:t>
      </w:r>
      <w:r w:rsidRPr="00974AD0">
        <w:rPr>
          <w:rFonts w:ascii="Times New Roman" w:hAnsi="Times New Roman" w:cs="Times New Roman"/>
          <w:sz w:val="28"/>
          <w:szCs w:val="28"/>
        </w:rPr>
        <w:t>%). Снижение удельного веса бюджетных ассигнований на реализацию муниц</w:t>
      </w:r>
      <w:r w:rsidRPr="00974AD0">
        <w:rPr>
          <w:rFonts w:ascii="Times New Roman" w:hAnsi="Times New Roman" w:cs="Times New Roman"/>
          <w:sz w:val="28"/>
          <w:szCs w:val="28"/>
        </w:rPr>
        <w:t>и</w:t>
      </w:r>
      <w:r w:rsidRPr="00974AD0">
        <w:rPr>
          <w:rFonts w:ascii="Times New Roman" w:hAnsi="Times New Roman" w:cs="Times New Roman"/>
          <w:sz w:val="28"/>
          <w:szCs w:val="28"/>
        </w:rPr>
        <w:t>пальных программ в 20</w:t>
      </w:r>
      <w:r w:rsidR="0034018D" w:rsidRPr="00974AD0">
        <w:rPr>
          <w:rFonts w:ascii="Times New Roman" w:hAnsi="Times New Roman" w:cs="Times New Roman"/>
          <w:sz w:val="28"/>
          <w:szCs w:val="28"/>
        </w:rPr>
        <w:t>2</w:t>
      </w:r>
      <w:r w:rsidR="00891B4D">
        <w:rPr>
          <w:rFonts w:ascii="Times New Roman" w:hAnsi="Times New Roman" w:cs="Times New Roman"/>
          <w:sz w:val="28"/>
          <w:szCs w:val="28"/>
        </w:rPr>
        <w:t>6</w:t>
      </w:r>
      <w:r w:rsidRPr="00974AD0">
        <w:rPr>
          <w:rFonts w:ascii="Times New Roman" w:hAnsi="Times New Roman" w:cs="Times New Roman"/>
          <w:sz w:val="28"/>
          <w:szCs w:val="28"/>
        </w:rPr>
        <w:t>–202</w:t>
      </w:r>
      <w:r w:rsidR="00891B4D">
        <w:rPr>
          <w:rFonts w:ascii="Times New Roman" w:hAnsi="Times New Roman" w:cs="Times New Roman"/>
          <w:sz w:val="28"/>
          <w:szCs w:val="28"/>
        </w:rPr>
        <w:t>7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годах связано с учетом в расходной части бюджета условно утвержденных расходов, размер которых на плановый п</w:t>
      </w:r>
      <w:r w:rsidRPr="00974AD0">
        <w:rPr>
          <w:rFonts w:ascii="Times New Roman" w:hAnsi="Times New Roman" w:cs="Times New Roman"/>
          <w:sz w:val="28"/>
          <w:szCs w:val="28"/>
        </w:rPr>
        <w:t>е</w:t>
      </w:r>
      <w:r w:rsidRPr="00974AD0">
        <w:rPr>
          <w:rFonts w:ascii="Times New Roman" w:hAnsi="Times New Roman" w:cs="Times New Roman"/>
          <w:sz w:val="28"/>
          <w:szCs w:val="28"/>
        </w:rPr>
        <w:t xml:space="preserve">риод соответствует требованиям </w:t>
      </w:r>
      <w:proofErr w:type="gramStart"/>
      <w:r w:rsidRPr="00974A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74AD0">
        <w:rPr>
          <w:rFonts w:ascii="Times New Roman" w:hAnsi="Times New Roman" w:cs="Times New Roman"/>
          <w:sz w:val="28"/>
          <w:szCs w:val="28"/>
        </w:rPr>
        <w:t>. 3 ст. 184.1. БК РФ и составляет на первый плановый год не менее 2,5%, на второй – не менее 5% общего объема расх</w:t>
      </w:r>
      <w:r w:rsidRPr="00974AD0">
        <w:rPr>
          <w:rFonts w:ascii="Times New Roman" w:hAnsi="Times New Roman" w:cs="Times New Roman"/>
          <w:sz w:val="28"/>
          <w:szCs w:val="28"/>
        </w:rPr>
        <w:t>о</w:t>
      </w:r>
      <w:r w:rsidRPr="00974AD0">
        <w:rPr>
          <w:rFonts w:ascii="Times New Roman" w:hAnsi="Times New Roman" w:cs="Times New Roman"/>
          <w:sz w:val="28"/>
          <w:szCs w:val="28"/>
        </w:rPr>
        <w:t>дов бюджета поселения (без учета расходов бюджета поселения, предусмо</w:t>
      </w:r>
      <w:r w:rsidRPr="00974AD0">
        <w:rPr>
          <w:rFonts w:ascii="Times New Roman" w:hAnsi="Times New Roman" w:cs="Times New Roman"/>
          <w:sz w:val="28"/>
          <w:szCs w:val="28"/>
        </w:rPr>
        <w:t>т</w:t>
      </w:r>
      <w:r w:rsidRPr="00974AD0">
        <w:rPr>
          <w:rFonts w:ascii="Times New Roman" w:hAnsi="Times New Roman" w:cs="Times New Roman"/>
          <w:sz w:val="28"/>
          <w:szCs w:val="28"/>
        </w:rPr>
        <w:t>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714C6D" w:rsidRPr="00974AD0" w:rsidRDefault="00714C6D" w:rsidP="003A1AA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4AD0">
        <w:rPr>
          <w:rFonts w:ascii="Times New Roman" w:hAnsi="Times New Roman" w:cs="Times New Roman"/>
          <w:sz w:val="28"/>
          <w:szCs w:val="28"/>
        </w:rPr>
        <w:t>Анализ формирования бюджета поселения в программном формат</w:t>
      </w:r>
      <w:r w:rsidR="00EB02C3" w:rsidRPr="00974AD0">
        <w:rPr>
          <w:rFonts w:ascii="Times New Roman" w:hAnsi="Times New Roman" w:cs="Times New Roman"/>
          <w:sz w:val="28"/>
          <w:szCs w:val="28"/>
        </w:rPr>
        <w:t>,</w:t>
      </w:r>
      <w:r w:rsidRPr="00974AD0">
        <w:rPr>
          <w:rFonts w:ascii="Times New Roman" w:hAnsi="Times New Roman" w:cs="Times New Roman"/>
          <w:sz w:val="28"/>
          <w:szCs w:val="28"/>
        </w:rPr>
        <w:t xml:space="preserve"> осуществлен на основании сведений, содержащихся в тексте проекта реш</w:t>
      </w:r>
      <w:r w:rsidRPr="00974AD0">
        <w:rPr>
          <w:rFonts w:ascii="Times New Roman" w:hAnsi="Times New Roman" w:cs="Times New Roman"/>
          <w:sz w:val="28"/>
          <w:szCs w:val="28"/>
        </w:rPr>
        <w:t>е</w:t>
      </w:r>
      <w:r w:rsidRPr="00974AD0">
        <w:rPr>
          <w:rFonts w:ascii="Times New Roman" w:hAnsi="Times New Roman" w:cs="Times New Roman"/>
          <w:sz w:val="28"/>
          <w:szCs w:val="28"/>
        </w:rPr>
        <w:t>ния, пояснительной записке (объемы бюджетных ассигнований) и предста</w:t>
      </w:r>
      <w:r w:rsidRPr="00974AD0">
        <w:rPr>
          <w:rFonts w:ascii="Times New Roman" w:hAnsi="Times New Roman" w:cs="Times New Roman"/>
          <w:sz w:val="28"/>
          <w:szCs w:val="28"/>
        </w:rPr>
        <w:t>в</w:t>
      </w:r>
      <w:r w:rsidRPr="00974AD0">
        <w:rPr>
          <w:rFonts w:ascii="Times New Roman" w:hAnsi="Times New Roman" w:cs="Times New Roman"/>
          <w:sz w:val="28"/>
          <w:szCs w:val="28"/>
        </w:rPr>
        <w:t>ленных одновременно с проектом решения паспортов муниципальных пр</w:t>
      </w:r>
      <w:r w:rsidRPr="00974AD0">
        <w:rPr>
          <w:rFonts w:ascii="Times New Roman" w:hAnsi="Times New Roman" w:cs="Times New Roman"/>
          <w:sz w:val="28"/>
          <w:szCs w:val="28"/>
        </w:rPr>
        <w:t>о</w:t>
      </w:r>
      <w:r w:rsidRPr="00974AD0">
        <w:rPr>
          <w:rFonts w:ascii="Times New Roman" w:hAnsi="Times New Roman" w:cs="Times New Roman"/>
          <w:sz w:val="28"/>
          <w:szCs w:val="28"/>
        </w:rPr>
        <w:t>грамм (показатели и индикаторы, объемы бюджетных ассигнований по пр</w:t>
      </w:r>
      <w:r w:rsidRPr="00974AD0">
        <w:rPr>
          <w:rFonts w:ascii="Times New Roman" w:hAnsi="Times New Roman" w:cs="Times New Roman"/>
          <w:sz w:val="28"/>
          <w:szCs w:val="28"/>
        </w:rPr>
        <w:t>о</w:t>
      </w:r>
      <w:r w:rsidRPr="00974AD0">
        <w:rPr>
          <w:rFonts w:ascii="Times New Roman" w:hAnsi="Times New Roman" w:cs="Times New Roman"/>
          <w:sz w:val="28"/>
          <w:szCs w:val="28"/>
        </w:rPr>
        <w:t xml:space="preserve">граммам), а также положений утвержденных муниципальных программ (включая цели, задачи, показатели и индикаторы муниципальных программ). </w:t>
      </w:r>
      <w:proofErr w:type="gramEnd"/>
    </w:p>
    <w:p w:rsidR="00FC049E" w:rsidRPr="00974AD0" w:rsidRDefault="00FC049E" w:rsidP="003A1AA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AD0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 w:tooltip="&quot;Бюджетный кодекс Российской Федерации&quot; от 31.07.1998 N 145-ФЗ (ред. от 26.12.2014, с изм. от 08.03.2015) (с изм. и доп., вступ. в силу с 01.03.2015)------------ Недействующая редакция{КонсультантПлюс}" w:history="1">
        <w:r w:rsidRPr="00974AD0">
          <w:rPr>
            <w:rFonts w:ascii="Times New Roman" w:hAnsi="Times New Roman" w:cs="Times New Roman"/>
            <w:sz w:val="28"/>
            <w:szCs w:val="28"/>
          </w:rPr>
          <w:t>ст. 184.2</w:t>
        </w:r>
      </w:hyperlink>
      <w:r w:rsidRPr="00974AD0">
        <w:rPr>
          <w:rFonts w:ascii="Times New Roman" w:hAnsi="Times New Roman" w:cs="Times New Roman"/>
          <w:sz w:val="28"/>
          <w:szCs w:val="28"/>
        </w:rPr>
        <w:t xml:space="preserve"> БК РФ в составе документов к проекту р</w:t>
      </w:r>
      <w:r w:rsidRPr="00974AD0">
        <w:rPr>
          <w:rFonts w:ascii="Times New Roman" w:hAnsi="Times New Roman" w:cs="Times New Roman"/>
          <w:sz w:val="28"/>
          <w:szCs w:val="28"/>
        </w:rPr>
        <w:t>е</w:t>
      </w:r>
      <w:r w:rsidRPr="00974AD0">
        <w:rPr>
          <w:rFonts w:ascii="Times New Roman" w:hAnsi="Times New Roman" w:cs="Times New Roman"/>
          <w:sz w:val="28"/>
          <w:szCs w:val="28"/>
        </w:rPr>
        <w:t xml:space="preserve">шения представлены паспорта всех </w:t>
      </w:r>
      <w:r w:rsidR="00FE2FA8" w:rsidRPr="00FE2FA8">
        <w:rPr>
          <w:rFonts w:ascii="Times New Roman" w:hAnsi="Times New Roman" w:cs="Times New Roman"/>
          <w:sz w:val="28"/>
          <w:szCs w:val="28"/>
        </w:rPr>
        <w:t>11</w:t>
      </w:r>
      <w:r w:rsidRPr="00FE2FA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74AD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61029" w:rsidRPr="00974A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149A0" w:rsidRPr="00974AD0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F61029" w:rsidRPr="00974AD0">
        <w:rPr>
          <w:rFonts w:ascii="Times New Roman" w:hAnsi="Times New Roman" w:cs="Times New Roman"/>
          <w:sz w:val="28"/>
          <w:szCs w:val="28"/>
        </w:rPr>
        <w:t>постановлени</w:t>
      </w:r>
      <w:r w:rsidR="006149A0" w:rsidRPr="00974AD0">
        <w:rPr>
          <w:rFonts w:ascii="Times New Roman" w:hAnsi="Times New Roman" w:cs="Times New Roman"/>
          <w:sz w:val="28"/>
          <w:szCs w:val="28"/>
        </w:rPr>
        <w:t>й</w:t>
      </w:r>
      <w:r w:rsidR="00F61029" w:rsidRPr="00974AD0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</w:t>
      </w:r>
      <w:r w:rsidRPr="00974AD0">
        <w:rPr>
          <w:rFonts w:ascii="Times New Roman" w:hAnsi="Times New Roman" w:cs="Times New Roman"/>
          <w:sz w:val="28"/>
          <w:szCs w:val="28"/>
        </w:rPr>
        <w:t>.</w:t>
      </w:r>
    </w:p>
    <w:p w:rsidR="00FC049E" w:rsidRPr="00974AD0" w:rsidRDefault="00F61029" w:rsidP="007B0862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bookmarkStart w:id="1" w:name="программы"/>
      <w:bookmarkEnd w:id="1"/>
      <w:r w:rsidRPr="00974AD0">
        <w:rPr>
          <w:b/>
          <w:sz w:val="28"/>
          <w:szCs w:val="28"/>
        </w:rPr>
        <w:t>6.</w:t>
      </w:r>
      <w:r w:rsidR="00714C6D" w:rsidRPr="00974AD0">
        <w:rPr>
          <w:b/>
          <w:sz w:val="28"/>
          <w:szCs w:val="28"/>
        </w:rPr>
        <w:t>1</w:t>
      </w:r>
      <w:r w:rsidR="00FC049E" w:rsidRPr="00974AD0">
        <w:rPr>
          <w:b/>
          <w:sz w:val="28"/>
          <w:szCs w:val="28"/>
        </w:rPr>
        <w:t>.Муниципальная программа городского поселения - город Нов</w:t>
      </w:r>
      <w:r w:rsidR="00FC049E" w:rsidRPr="00974AD0">
        <w:rPr>
          <w:b/>
          <w:sz w:val="28"/>
          <w:szCs w:val="28"/>
        </w:rPr>
        <w:t>о</w:t>
      </w:r>
      <w:r w:rsidR="00FC049E" w:rsidRPr="00974AD0">
        <w:rPr>
          <w:b/>
          <w:sz w:val="28"/>
          <w:szCs w:val="28"/>
        </w:rPr>
        <w:t xml:space="preserve">хоперск «Муниципальное управление </w:t>
      </w:r>
      <w:r w:rsidR="00682DDE" w:rsidRPr="00974AD0">
        <w:rPr>
          <w:b/>
          <w:sz w:val="28"/>
          <w:szCs w:val="28"/>
        </w:rPr>
        <w:t xml:space="preserve">и гражданское общество </w:t>
      </w:r>
      <w:r w:rsidR="00FC049E" w:rsidRPr="00974AD0">
        <w:rPr>
          <w:b/>
          <w:sz w:val="28"/>
          <w:szCs w:val="28"/>
        </w:rPr>
        <w:t>горо</w:t>
      </w:r>
      <w:r w:rsidR="00FC049E" w:rsidRPr="00974AD0">
        <w:rPr>
          <w:b/>
          <w:sz w:val="28"/>
          <w:szCs w:val="28"/>
        </w:rPr>
        <w:t>д</w:t>
      </w:r>
      <w:r w:rsidR="00FC049E" w:rsidRPr="00974AD0">
        <w:rPr>
          <w:b/>
          <w:sz w:val="28"/>
          <w:szCs w:val="28"/>
        </w:rPr>
        <w:t>ского поселения - город Новохоперск»</w:t>
      </w:r>
    </w:p>
    <w:p w:rsidR="00FC049E" w:rsidRDefault="00FC049E" w:rsidP="00600A57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974AD0">
        <w:rPr>
          <w:sz w:val="28"/>
          <w:szCs w:val="28"/>
        </w:rPr>
        <w:t>Целью муниципальной программы является эффективно</w:t>
      </w:r>
      <w:r w:rsidR="00AA07B9" w:rsidRPr="00974AD0">
        <w:rPr>
          <w:sz w:val="28"/>
          <w:szCs w:val="28"/>
        </w:rPr>
        <w:t>е</w:t>
      </w:r>
      <w:r w:rsidR="00C11FB4" w:rsidRPr="00974AD0">
        <w:rPr>
          <w:sz w:val="28"/>
          <w:szCs w:val="28"/>
        </w:rPr>
        <w:t xml:space="preserve"> </w:t>
      </w:r>
      <w:r w:rsidR="00AA07B9" w:rsidRPr="00974AD0">
        <w:rPr>
          <w:sz w:val="28"/>
          <w:szCs w:val="28"/>
        </w:rPr>
        <w:t>функцион</w:t>
      </w:r>
      <w:r w:rsidR="00AA07B9" w:rsidRPr="00974AD0">
        <w:rPr>
          <w:sz w:val="28"/>
          <w:szCs w:val="28"/>
        </w:rPr>
        <w:t>и</w:t>
      </w:r>
      <w:r w:rsidR="00AA07B9" w:rsidRPr="00974AD0">
        <w:rPr>
          <w:sz w:val="28"/>
          <w:szCs w:val="28"/>
        </w:rPr>
        <w:t>рован</w:t>
      </w:r>
      <w:r w:rsidRPr="00974AD0">
        <w:rPr>
          <w:sz w:val="28"/>
          <w:szCs w:val="28"/>
        </w:rPr>
        <w:t>и</w:t>
      </w:r>
      <w:r w:rsidR="00AA07B9" w:rsidRPr="00974AD0">
        <w:rPr>
          <w:sz w:val="28"/>
          <w:szCs w:val="28"/>
        </w:rPr>
        <w:t>е системы муниципального управления</w:t>
      </w:r>
      <w:r w:rsidRPr="00974AD0">
        <w:rPr>
          <w:sz w:val="28"/>
          <w:szCs w:val="28"/>
        </w:rPr>
        <w:t xml:space="preserve"> орган</w:t>
      </w:r>
      <w:r w:rsidR="00AA07B9" w:rsidRPr="00974AD0">
        <w:rPr>
          <w:sz w:val="28"/>
          <w:szCs w:val="28"/>
        </w:rPr>
        <w:t>ов</w:t>
      </w:r>
      <w:r w:rsidRPr="00974AD0">
        <w:rPr>
          <w:sz w:val="28"/>
          <w:szCs w:val="28"/>
        </w:rPr>
        <w:t xml:space="preserve"> местного самоупра</w:t>
      </w:r>
      <w:r w:rsidRPr="00974AD0">
        <w:rPr>
          <w:sz w:val="28"/>
          <w:szCs w:val="28"/>
        </w:rPr>
        <w:t>в</w:t>
      </w:r>
      <w:r w:rsidRPr="00974AD0">
        <w:rPr>
          <w:sz w:val="28"/>
          <w:szCs w:val="28"/>
        </w:rPr>
        <w:t>ления городского поселения - город Новохоперск</w:t>
      </w:r>
      <w:r w:rsidR="00AA07B9" w:rsidRPr="00974AD0">
        <w:rPr>
          <w:sz w:val="28"/>
          <w:szCs w:val="28"/>
        </w:rPr>
        <w:t>, а также создание условий для формирования и развития современного гражданского общества на те</w:t>
      </w:r>
      <w:r w:rsidR="00AA07B9" w:rsidRPr="00974AD0">
        <w:rPr>
          <w:sz w:val="28"/>
          <w:szCs w:val="28"/>
        </w:rPr>
        <w:t>р</w:t>
      </w:r>
      <w:r w:rsidR="00AA07B9" w:rsidRPr="00974AD0">
        <w:rPr>
          <w:sz w:val="28"/>
          <w:szCs w:val="28"/>
        </w:rPr>
        <w:t>ритории городского поселения - город Новохоперск</w:t>
      </w:r>
      <w:r w:rsidRPr="00974AD0">
        <w:rPr>
          <w:sz w:val="28"/>
          <w:szCs w:val="28"/>
        </w:rPr>
        <w:t>.</w:t>
      </w:r>
    </w:p>
    <w:p w:rsidR="00D90AE0" w:rsidRPr="00974AD0" w:rsidRDefault="00D90AE0" w:rsidP="00D90AE0">
      <w:pPr>
        <w:pStyle w:val="ConsPlusNormal"/>
        <w:spacing w:before="12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AD0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муниципальной </w:t>
      </w:r>
      <w:hyperlink r:id="rId17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974AD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74AD0">
        <w:t xml:space="preserve"> </w:t>
      </w:r>
      <w:r w:rsidRPr="00974AD0">
        <w:rPr>
          <w:rFonts w:ascii="Times New Roman" w:hAnsi="Times New Roman" w:cs="Times New Roman"/>
          <w:sz w:val="28"/>
          <w:szCs w:val="28"/>
        </w:rPr>
        <w:t xml:space="preserve">на 2024 год предусмотрены проектом решения в объеме </w:t>
      </w:r>
      <w:r>
        <w:rPr>
          <w:rFonts w:ascii="Times New Roman" w:hAnsi="Times New Roman" w:cs="Times New Roman"/>
          <w:b/>
          <w:sz w:val="28"/>
          <w:szCs w:val="28"/>
        </w:rPr>
        <w:t>22 965,6</w:t>
      </w:r>
      <w:r w:rsidRPr="00974AD0">
        <w:rPr>
          <w:rFonts w:ascii="Times New Roman" w:hAnsi="Times New Roman" w:cs="Times New Roman"/>
          <w:b/>
          <w:sz w:val="28"/>
          <w:szCs w:val="28"/>
        </w:rPr>
        <w:t xml:space="preserve"> тыс. ру</w:t>
      </w:r>
      <w:r w:rsidRPr="00974AD0">
        <w:rPr>
          <w:rFonts w:ascii="Times New Roman" w:hAnsi="Times New Roman" w:cs="Times New Roman"/>
          <w:b/>
          <w:sz w:val="28"/>
          <w:szCs w:val="28"/>
        </w:rPr>
        <w:t>б</w:t>
      </w:r>
      <w:r w:rsidRPr="00974AD0">
        <w:rPr>
          <w:rFonts w:ascii="Times New Roman" w:hAnsi="Times New Roman" w:cs="Times New Roman"/>
          <w:b/>
          <w:sz w:val="28"/>
          <w:szCs w:val="28"/>
        </w:rPr>
        <w:t>лей</w:t>
      </w:r>
      <w:r w:rsidRPr="00974AD0">
        <w:rPr>
          <w:rFonts w:ascii="Times New Roman" w:hAnsi="Times New Roman" w:cs="Times New Roman"/>
          <w:sz w:val="28"/>
          <w:szCs w:val="28"/>
        </w:rPr>
        <w:t>, что соответствует объему финансирования, утвержденному паспортом программы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год,  и </w:t>
      </w:r>
      <w:r>
        <w:rPr>
          <w:rFonts w:ascii="Times New Roman" w:hAnsi="Times New Roman" w:cs="Times New Roman"/>
          <w:sz w:val="28"/>
          <w:szCs w:val="28"/>
        </w:rPr>
        <w:t>103,2</w:t>
      </w:r>
      <w:r w:rsidRPr="00974AD0">
        <w:rPr>
          <w:rFonts w:ascii="Times New Roman" w:hAnsi="Times New Roman" w:cs="Times New Roman"/>
          <w:sz w:val="28"/>
          <w:szCs w:val="28"/>
        </w:rPr>
        <w:t>% ожидаемого исполнения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049E" w:rsidRPr="00974AD0" w:rsidRDefault="00FC049E" w:rsidP="00E36CBE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AD0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</w:t>
      </w:r>
      <w:hyperlink r:id="rId18" w:tooltip="Постановление Правительства Воронежской обл. от 31.12.2013 N 1187 (ред. от 26.05.2015) &quot;Об утверждении государственной программы Воронежской области &quot;Социальная поддержка граждан&quot;------------ Недействующая редакция{КонсультантПлюс}" w:history="1">
        <w:r w:rsidRPr="00974AD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74AD0">
        <w:rPr>
          <w:rFonts w:ascii="Times New Roman" w:hAnsi="Times New Roman" w:cs="Times New Roman"/>
          <w:sz w:val="28"/>
          <w:szCs w:val="28"/>
        </w:rPr>
        <w:t xml:space="preserve"> в соответствии с проектом решения на </w:t>
      </w:r>
      <w:r w:rsidR="00914184" w:rsidRPr="00974AD0">
        <w:rPr>
          <w:rFonts w:ascii="Times New Roman" w:hAnsi="Times New Roman" w:cs="Times New Roman"/>
          <w:sz w:val="28"/>
          <w:szCs w:val="28"/>
        </w:rPr>
        <w:t>20</w:t>
      </w:r>
      <w:r w:rsidR="000C5C06" w:rsidRPr="00974AD0">
        <w:rPr>
          <w:rFonts w:ascii="Times New Roman" w:hAnsi="Times New Roman" w:cs="Times New Roman"/>
          <w:sz w:val="28"/>
          <w:szCs w:val="28"/>
        </w:rPr>
        <w:t>2</w:t>
      </w:r>
      <w:r w:rsidR="00891B4D">
        <w:rPr>
          <w:rFonts w:ascii="Times New Roman" w:hAnsi="Times New Roman" w:cs="Times New Roman"/>
          <w:sz w:val="28"/>
          <w:szCs w:val="28"/>
        </w:rPr>
        <w:t>5</w:t>
      </w:r>
      <w:r w:rsidRPr="00974AD0">
        <w:rPr>
          <w:rFonts w:ascii="Times New Roman" w:hAnsi="Times New Roman" w:cs="Times New Roman"/>
          <w:sz w:val="28"/>
          <w:szCs w:val="28"/>
        </w:rPr>
        <w:t xml:space="preserve"> год </w:t>
      </w:r>
      <w:r w:rsidR="00C90E99" w:rsidRPr="00974AD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914184" w:rsidRPr="00974AD0">
        <w:rPr>
          <w:rFonts w:ascii="Times New Roman" w:hAnsi="Times New Roman" w:cs="Times New Roman"/>
          <w:sz w:val="28"/>
          <w:szCs w:val="28"/>
        </w:rPr>
        <w:t>20</w:t>
      </w:r>
      <w:r w:rsidR="009B035F" w:rsidRPr="00974AD0">
        <w:rPr>
          <w:rFonts w:ascii="Times New Roman" w:hAnsi="Times New Roman" w:cs="Times New Roman"/>
          <w:sz w:val="28"/>
          <w:szCs w:val="28"/>
        </w:rPr>
        <w:t>2</w:t>
      </w:r>
      <w:r w:rsidR="00891B4D">
        <w:rPr>
          <w:rFonts w:ascii="Times New Roman" w:hAnsi="Times New Roman" w:cs="Times New Roman"/>
          <w:sz w:val="28"/>
          <w:szCs w:val="28"/>
        </w:rPr>
        <w:t>6</w:t>
      </w:r>
      <w:r w:rsidR="00C90E99" w:rsidRPr="00974AD0">
        <w:rPr>
          <w:rFonts w:ascii="Times New Roman" w:hAnsi="Times New Roman" w:cs="Times New Roman"/>
          <w:sz w:val="28"/>
          <w:szCs w:val="28"/>
        </w:rPr>
        <w:t xml:space="preserve"> и </w:t>
      </w:r>
      <w:r w:rsidR="00914184" w:rsidRPr="00974AD0">
        <w:rPr>
          <w:rFonts w:ascii="Times New Roman" w:hAnsi="Times New Roman" w:cs="Times New Roman"/>
          <w:sz w:val="28"/>
          <w:szCs w:val="28"/>
        </w:rPr>
        <w:t>202</w:t>
      </w:r>
      <w:r w:rsidR="00891B4D">
        <w:rPr>
          <w:rFonts w:ascii="Times New Roman" w:hAnsi="Times New Roman" w:cs="Times New Roman"/>
          <w:sz w:val="28"/>
          <w:szCs w:val="28"/>
        </w:rPr>
        <w:t>7</w:t>
      </w:r>
      <w:r w:rsidR="00C90E99" w:rsidRPr="00974AD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74AD0">
        <w:rPr>
          <w:rFonts w:ascii="Times New Roman" w:hAnsi="Times New Roman" w:cs="Times New Roman"/>
          <w:sz w:val="28"/>
          <w:szCs w:val="28"/>
        </w:rPr>
        <w:t>пре</w:t>
      </w:r>
      <w:r w:rsidRPr="00974AD0">
        <w:rPr>
          <w:rFonts w:ascii="Times New Roman" w:hAnsi="Times New Roman" w:cs="Times New Roman"/>
          <w:sz w:val="28"/>
          <w:szCs w:val="28"/>
        </w:rPr>
        <w:t>д</w:t>
      </w:r>
      <w:r w:rsidRPr="00974AD0">
        <w:rPr>
          <w:rFonts w:ascii="Times New Roman" w:hAnsi="Times New Roman" w:cs="Times New Roman"/>
          <w:sz w:val="28"/>
          <w:szCs w:val="28"/>
        </w:rPr>
        <w:t xml:space="preserve">ставлено в </w:t>
      </w:r>
      <w:hyperlink w:anchor="Par2" w:history="1">
        <w:r w:rsidRPr="00974AD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2C2D9D" w:rsidRPr="00974AD0">
        <w:rPr>
          <w:rFonts w:ascii="Times New Roman" w:hAnsi="Times New Roman" w:cs="Times New Roman"/>
          <w:sz w:val="28"/>
          <w:szCs w:val="28"/>
        </w:rPr>
        <w:t>5</w:t>
      </w:r>
      <w:r w:rsidRPr="00974AD0">
        <w:rPr>
          <w:rFonts w:ascii="Times New Roman" w:hAnsi="Times New Roman" w:cs="Times New Roman"/>
          <w:sz w:val="28"/>
          <w:szCs w:val="28"/>
        </w:rPr>
        <w:t>.</w:t>
      </w:r>
    </w:p>
    <w:p w:rsidR="00E132C4" w:rsidRPr="00974AD0" w:rsidRDefault="00E132C4" w:rsidP="00E132C4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974AD0">
        <w:rPr>
          <w:szCs w:val="24"/>
        </w:rPr>
        <w:t>Таблица 5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1134"/>
        <w:gridCol w:w="1134"/>
        <w:gridCol w:w="865"/>
        <w:gridCol w:w="1120"/>
        <w:gridCol w:w="884"/>
        <w:gridCol w:w="1100"/>
        <w:gridCol w:w="847"/>
      </w:tblGrid>
      <w:tr w:rsidR="00D90311" w:rsidRPr="00974AD0" w:rsidTr="00EB02C3">
        <w:tc>
          <w:tcPr>
            <w:tcW w:w="2296" w:type="dxa"/>
            <w:vMerge w:val="restart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</w:t>
            </w:r>
          </w:p>
          <w:p w:rsidR="00D90311" w:rsidRPr="00974AD0" w:rsidRDefault="00D90311" w:rsidP="00312A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D90311" w:rsidRPr="00974AD0" w:rsidTr="00EB02C3">
        <w:tc>
          <w:tcPr>
            <w:tcW w:w="2296" w:type="dxa"/>
            <w:vMerge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нения к оценке 20</w:t>
            </w:r>
            <w:r w:rsidR="00974AD0"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года,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измен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ния к 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году,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D90311" w:rsidRPr="00974AD0" w:rsidRDefault="00D90311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90311" w:rsidRPr="00974AD0" w:rsidRDefault="00D90311" w:rsidP="00891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нения к 202</w:t>
            </w:r>
            <w:r w:rsidR="00891B4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году, %</w:t>
            </w:r>
          </w:p>
        </w:tc>
      </w:tr>
      <w:tr w:rsidR="00D90311" w:rsidRPr="00D36C11" w:rsidTr="00EB02C3">
        <w:tc>
          <w:tcPr>
            <w:tcW w:w="2296" w:type="dxa"/>
            <w:shd w:val="clear" w:color="auto" w:fill="auto"/>
            <w:vAlign w:val="center"/>
          </w:tcPr>
          <w:p w:rsidR="00D90311" w:rsidRPr="00974AD0" w:rsidRDefault="00D90311" w:rsidP="00EB02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управление и гра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данское общество городского посел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ния - город Новох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перск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1" w:rsidRPr="00974AD0" w:rsidRDefault="00974AD0" w:rsidP="00CD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7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77F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311" w:rsidRPr="00974AD0" w:rsidRDefault="00891B4D" w:rsidP="001F3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22 965,6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0311" w:rsidRPr="00974AD0" w:rsidRDefault="00CD277F" w:rsidP="00470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90311" w:rsidRPr="00974AD0" w:rsidRDefault="00974AD0" w:rsidP="00CD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27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90311" w:rsidRPr="00974AD0" w:rsidRDefault="00CD277F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90311" w:rsidRPr="00974AD0" w:rsidRDefault="00974AD0" w:rsidP="00CD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974A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1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90311" w:rsidRPr="00974AD0" w:rsidRDefault="00CD277F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</w:tr>
    </w:tbl>
    <w:p w:rsidR="0099264A" w:rsidRPr="00974AD0" w:rsidRDefault="0099264A" w:rsidP="0099264A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974AD0">
        <w:rPr>
          <w:sz w:val="28"/>
          <w:szCs w:val="28"/>
        </w:rPr>
        <w:t xml:space="preserve">В структуре расходов бюджета поселения расходы на мероприятия </w:t>
      </w:r>
      <w:hyperlink r:id="rId19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974AD0">
          <w:rPr>
            <w:sz w:val="28"/>
            <w:szCs w:val="28"/>
          </w:rPr>
          <w:t>программы</w:t>
        </w:r>
      </w:hyperlink>
      <w:r w:rsidRPr="00974AD0">
        <w:rPr>
          <w:sz w:val="28"/>
          <w:szCs w:val="28"/>
        </w:rPr>
        <w:t xml:space="preserve"> в 20</w:t>
      </w:r>
      <w:r w:rsidR="002947C7" w:rsidRPr="00974AD0">
        <w:rPr>
          <w:sz w:val="28"/>
          <w:szCs w:val="28"/>
        </w:rPr>
        <w:t>2</w:t>
      </w:r>
      <w:r w:rsidR="00CD277F">
        <w:rPr>
          <w:sz w:val="28"/>
          <w:szCs w:val="28"/>
        </w:rPr>
        <w:t>5</w:t>
      </w:r>
      <w:r w:rsidRPr="00974AD0">
        <w:rPr>
          <w:sz w:val="28"/>
          <w:szCs w:val="28"/>
        </w:rPr>
        <w:t xml:space="preserve"> году составят </w:t>
      </w:r>
      <w:r w:rsidR="00CD277F">
        <w:rPr>
          <w:sz w:val="28"/>
          <w:szCs w:val="28"/>
        </w:rPr>
        <w:t>5,6</w:t>
      </w:r>
      <w:r w:rsidRPr="00974AD0">
        <w:rPr>
          <w:sz w:val="28"/>
          <w:szCs w:val="28"/>
        </w:rPr>
        <w:t>%.</w:t>
      </w:r>
    </w:p>
    <w:p w:rsidR="00073154" w:rsidRPr="0089647B" w:rsidRDefault="00CD4E6F" w:rsidP="00783E8D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89647B">
        <w:rPr>
          <w:sz w:val="28"/>
          <w:szCs w:val="28"/>
        </w:rPr>
        <w:t xml:space="preserve">Проектом решения на реализацию муниципальной </w:t>
      </w:r>
      <w:hyperlink r:id="rId20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89647B">
          <w:rPr>
            <w:sz w:val="28"/>
            <w:szCs w:val="28"/>
          </w:rPr>
          <w:t>программы</w:t>
        </w:r>
      </w:hyperlink>
      <w:r w:rsidRPr="0089647B">
        <w:rPr>
          <w:sz w:val="28"/>
          <w:szCs w:val="28"/>
        </w:rPr>
        <w:t xml:space="preserve"> </w:t>
      </w:r>
      <w:r w:rsidR="00F40ADD" w:rsidRPr="0089647B">
        <w:rPr>
          <w:sz w:val="28"/>
          <w:szCs w:val="28"/>
        </w:rPr>
        <w:t>на</w:t>
      </w:r>
      <w:r w:rsidRPr="0089647B">
        <w:rPr>
          <w:sz w:val="28"/>
          <w:szCs w:val="28"/>
        </w:rPr>
        <w:t xml:space="preserve"> 202</w:t>
      </w:r>
      <w:r w:rsidR="00CD277F">
        <w:rPr>
          <w:sz w:val="28"/>
          <w:szCs w:val="28"/>
        </w:rPr>
        <w:t>6</w:t>
      </w:r>
      <w:r w:rsidR="00F40ADD" w:rsidRPr="0089647B">
        <w:rPr>
          <w:sz w:val="28"/>
          <w:szCs w:val="28"/>
        </w:rPr>
        <w:t xml:space="preserve"> год запланировано </w:t>
      </w:r>
      <w:r w:rsidR="00CD277F" w:rsidRPr="00CD277F">
        <w:rPr>
          <w:sz w:val="28"/>
          <w:szCs w:val="28"/>
        </w:rPr>
        <w:t>16 299,9</w:t>
      </w:r>
      <w:r w:rsidR="00F40ADD" w:rsidRPr="0089647B">
        <w:rPr>
          <w:sz w:val="28"/>
          <w:szCs w:val="28"/>
        </w:rPr>
        <w:t xml:space="preserve"> тыс. рублей (на </w:t>
      </w:r>
      <w:r w:rsidR="00CD277F">
        <w:rPr>
          <w:sz w:val="28"/>
          <w:szCs w:val="28"/>
        </w:rPr>
        <w:t>6 665,7</w:t>
      </w:r>
      <w:r w:rsidR="00F40ADD" w:rsidRPr="0089647B">
        <w:rPr>
          <w:sz w:val="28"/>
          <w:szCs w:val="28"/>
        </w:rPr>
        <w:t xml:space="preserve"> тыс. рублей </w:t>
      </w:r>
      <w:r w:rsidR="00974AD0" w:rsidRPr="0089647B">
        <w:rPr>
          <w:sz w:val="28"/>
          <w:szCs w:val="28"/>
        </w:rPr>
        <w:t>бол</w:t>
      </w:r>
      <w:r w:rsidR="00F40ADD" w:rsidRPr="0089647B">
        <w:rPr>
          <w:sz w:val="28"/>
          <w:szCs w:val="28"/>
        </w:rPr>
        <w:t>ьше, чем на 202</w:t>
      </w:r>
      <w:r w:rsidR="00CD277F">
        <w:rPr>
          <w:sz w:val="28"/>
          <w:szCs w:val="28"/>
        </w:rPr>
        <w:t>5</w:t>
      </w:r>
      <w:r w:rsidR="00F40ADD" w:rsidRPr="0089647B">
        <w:rPr>
          <w:sz w:val="28"/>
          <w:szCs w:val="28"/>
        </w:rPr>
        <w:t xml:space="preserve"> год), на 202</w:t>
      </w:r>
      <w:r w:rsidR="00CD277F">
        <w:rPr>
          <w:sz w:val="28"/>
          <w:szCs w:val="28"/>
        </w:rPr>
        <w:t>7</w:t>
      </w:r>
      <w:r w:rsidR="00F40ADD" w:rsidRPr="0089647B">
        <w:rPr>
          <w:sz w:val="28"/>
          <w:szCs w:val="28"/>
        </w:rPr>
        <w:t xml:space="preserve"> год - в сумме </w:t>
      </w:r>
      <w:r w:rsidR="00CD277F" w:rsidRPr="00CD277F">
        <w:rPr>
          <w:sz w:val="28"/>
          <w:szCs w:val="28"/>
        </w:rPr>
        <w:t>13 772,2</w:t>
      </w:r>
      <w:r w:rsidR="00F40ADD" w:rsidRPr="0089647B">
        <w:rPr>
          <w:sz w:val="28"/>
          <w:szCs w:val="28"/>
        </w:rPr>
        <w:t xml:space="preserve"> тыс. рублей (</w:t>
      </w:r>
      <w:r w:rsidR="00CD277F">
        <w:rPr>
          <w:sz w:val="28"/>
          <w:szCs w:val="28"/>
        </w:rPr>
        <w:t xml:space="preserve">-2527,7 </w:t>
      </w:r>
      <w:r w:rsidR="00F40ADD" w:rsidRPr="0089647B">
        <w:rPr>
          <w:sz w:val="28"/>
          <w:szCs w:val="28"/>
        </w:rPr>
        <w:t>тыс. рублей к предыдущему году). Доля в общем объеме расходов бюджета поселения в 202</w:t>
      </w:r>
      <w:r w:rsidR="00CD277F">
        <w:rPr>
          <w:sz w:val="28"/>
          <w:szCs w:val="28"/>
        </w:rPr>
        <w:t>6</w:t>
      </w:r>
      <w:r w:rsidR="00F40ADD" w:rsidRPr="0089647B">
        <w:rPr>
          <w:sz w:val="28"/>
          <w:szCs w:val="28"/>
        </w:rPr>
        <w:t xml:space="preserve"> году составит </w:t>
      </w:r>
      <w:r w:rsidR="00CD277F">
        <w:rPr>
          <w:sz w:val="28"/>
          <w:szCs w:val="28"/>
        </w:rPr>
        <w:t>5,2</w:t>
      </w:r>
      <w:r w:rsidR="00F40ADD" w:rsidRPr="0089647B">
        <w:rPr>
          <w:sz w:val="28"/>
          <w:szCs w:val="28"/>
        </w:rPr>
        <w:t>%, в 202</w:t>
      </w:r>
      <w:r w:rsidR="00CD277F">
        <w:rPr>
          <w:sz w:val="28"/>
          <w:szCs w:val="28"/>
        </w:rPr>
        <w:t>7</w:t>
      </w:r>
      <w:r w:rsidR="00F40ADD" w:rsidRPr="0089647B">
        <w:rPr>
          <w:sz w:val="28"/>
          <w:szCs w:val="28"/>
        </w:rPr>
        <w:t xml:space="preserve"> году –</w:t>
      </w:r>
      <w:r w:rsidR="00CD277F">
        <w:rPr>
          <w:sz w:val="28"/>
          <w:szCs w:val="28"/>
        </w:rPr>
        <w:t>11,3</w:t>
      </w:r>
      <w:r w:rsidR="00F40ADD" w:rsidRPr="0089647B">
        <w:rPr>
          <w:sz w:val="28"/>
          <w:szCs w:val="28"/>
        </w:rPr>
        <w:t>%.</w:t>
      </w:r>
      <w:r w:rsidR="00783E8D" w:rsidRPr="0089647B">
        <w:rPr>
          <w:sz w:val="28"/>
          <w:szCs w:val="28"/>
        </w:rPr>
        <w:t xml:space="preserve"> </w:t>
      </w:r>
    </w:p>
    <w:p w:rsidR="00CF5580" w:rsidRPr="00F00AC4" w:rsidRDefault="00CF5580" w:rsidP="009E2339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r w:rsidRPr="00F00AC4">
        <w:rPr>
          <w:b/>
          <w:sz w:val="28"/>
          <w:szCs w:val="28"/>
        </w:rPr>
        <w:t>6.2.Муниципальная программа городского поселения - город Нов</w:t>
      </w:r>
      <w:r w:rsidRPr="00F00AC4">
        <w:rPr>
          <w:b/>
          <w:sz w:val="28"/>
          <w:szCs w:val="28"/>
        </w:rPr>
        <w:t>о</w:t>
      </w:r>
      <w:r w:rsidRPr="00F00AC4">
        <w:rPr>
          <w:b/>
          <w:sz w:val="28"/>
          <w:szCs w:val="28"/>
        </w:rPr>
        <w:t>хоперск Новохоперского муниципального района «Управление муниц</w:t>
      </w:r>
      <w:r w:rsidRPr="00F00AC4">
        <w:rPr>
          <w:b/>
          <w:sz w:val="28"/>
          <w:szCs w:val="28"/>
        </w:rPr>
        <w:t>и</w:t>
      </w:r>
      <w:r w:rsidRPr="00F00AC4">
        <w:rPr>
          <w:b/>
          <w:sz w:val="28"/>
          <w:szCs w:val="28"/>
        </w:rPr>
        <w:t>пальными финансами городского поселения - город Новохоперск»</w:t>
      </w:r>
    </w:p>
    <w:p w:rsidR="00F43091" w:rsidRDefault="00F43091" w:rsidP="00E36CB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00AC4">
        <w:rPr>
          <w:sz w:val="28"/>
          <w:szCs w:val="28"/>
        </w:rPr>
        <w:t xml:space="preserve">Реализация </w:t>
      </w:r>
      <w:hyperlink r:id="rId21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F00AC4">
          <w:rPr>
            <w:sz w:val="28"/>
            <w:szCs w:val="28"/>
          </w:rPr>
          <w:t>программы</w:t>
        </w:r>
      </w:hyperlink>
      <w:r w:rsidRPr="00F00AC4">
        <w:rPr>
          <w:sz w:val="28"/>
          <w:szCs w:val="28"/>
        </w:rPr>
        <w:t xml:space="preserve"> направлена на обеспечение финансовой ст</w:t>
      </w:r>
      <w:r w:rsidRPr="00F00AC4">
        <w:rPr>
          <w:sz w:val="28"/>
          <w:szCs w:val="28"/>
        </w:rPr>
        <w:t>а</w:t>
      </w:r>
      <w:r w:rsidRPr="00F00AC4">
        <w:rPr>
          <w:sz w:val="28"/>
          <w:szCs w:val="28"/>
        </w:rPr>
        <w:t>бильности и эффективное управление муниципальными финансами и мун</w:t>
      </w:r>
      <w:r w:rsidRPr="00F00AC4">
        <w:rPr>
          <w:sz w:val="28"/>
          <w:szCs w:val="28"/>
        </w:rPr>
        <w:t>и</w:t>
      </w:r>
      <w:r w:rsidRPr="00F00AC4">
        <w:rPr>
          <w:sz w:val="28"/>
          <w:szCs w:val="28"/>
        </w:rPr>
        <w:t>ципальным долгом городского поселения.</w:t>
      </w:r>
    </w:p>
    <w:p w:rsidR="00FA0C90" w:rsidRPr="00B10A57" w:rsidRDefault="00FA0C90" w:rsidP="00FA0C90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8AA">
        <w:rPr>
          <w:rFonts w:ascii="Times New Roman" w:hAnsi="Times New Roman" w:cs="Times New Roman"/>
          <w:sz w:val="28"/>
          <w:szCs w:val="28"/>
        </w:rPr>
        <w:t xml:space="preserve">В </w:t>
      </w:r>
      <w:r w:rsidRPr="00CB3D3D">
        <w:rPr>
          <w:rFonts w:ascii="Times New Roman" w:hAnsi="Times New Roman" w:cs="Times New Roman"/>
          <w:sz w:val="28"/>
          <w:szCs w:val="28"/>
        </w:rPr>
        <w:t xml:space="preserve">рамках реализации муниципальной программы </w:t>
      </w:r>
      <w:r w:rsidRPr="00E178AA">
        <w:rPr>
          <w:rFonts w:ascii="Times New Roman" w:hAnsi="Times New Roman" w:cs="Times New Roman"/>
          <w:sz w:val="28"/>
          <w:szCs w:val="28"/>
        </w:rPr>
        <w:t>осуществляется ф</w:t>
      </w:r>
      <w:r w:rsidRPr="00E178AA">
        <w:rPr>
          <w:rFonts w:ascii="Times New Roman" w:hAnsi="Times New Roman" w:cs="Times New Roman"/>
          <w:sz w:val="28"/>
          <w:szCs w:val="28"/>
        </w:rPr>
        <w:t>и</w:t>
      </w:r>
      <w:r w:rsidRPr="00E178AA">
        <w:rPr>
          <w:rFonts w:ascii="Times New Roman" w:hAnsi="Times New Roman" w:cs="Times New Roman"/>
          <w:sz w:val="28"/>
          <w:szCs w:val="28"/>
        </w:rPr>
        <w:t xml:space="preserve">нансирование расходов по </w:t>
      </w:r>
      <w:r w:rsidRPr="006117CA">
        <w:rPr>
          <w:rFonts w:ascii="Times New Roman" w:hAnsi="Times New Roman" w:cs="Times New Roman"/>
          <w:sz w:val="28"/>
          <w:szCs w:val="28"/>
        </w:rPr>
        <w:t xml:space="preserve">разделам «Общегосударственные вопросы» </w:t>
      </w:r>
      <w:r w:rsidRPr="00B10A57">
        <w:rPr>
          <w:rFonts w:ascii="Times New Roman" w:hAnsi="Times New Roman" w:cs="Times New Roman"/>
          <w:sz w:val="28"/>
          <w:szCs w:val="28"/>
        </w:rPr>
        <w:t xml:space="preserve">и </w:t>
      </w:r>
      <w:r w:rsidRPr="00FA0C90">
        <w:rPr>
          <w:rFonts w:ascii="Times New Roman" w:hAnsi="Times New Roman" w:cs="Times New Roman"/>
          <w:sz w:val="28"/>
          <w:szCs w:val="28"/>
        </w:rPr>
        <w:t>«Обслуживание государственного  и муниципального долга»</w:t>
      </w:r>
      <w:r w:rsidRPr="00B10A57">
        <w:rPr>
          <w:rFonts w:ascii="Times New Roman" w:hAnsi="Times New Roman" w:cs="Times New Roman"/>
          <w:sz w:val="28"/>
          <w:szCs w:val="28"/>
        </w:rPr>
        <w:t>.</w:t>
      </w:r>
    </w:p>
    <w:p w:rsidR="00195F7E" w:rsidRPr="00F00AC4" w:rsidRDefault="00195F7E" w:rsidP="00195F7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00AC4">
        <w:rPr>
          <w:sz w:val="28"/>
          <w:szCs w:val="28"/>
        </w:rPr>
        <w:t xml:space="preserve">Проектом решения на реализацию муниципальной </w:t>
      </w:r>
      <w:hyperlink r:id="rId22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F00AC4">
          <w:rPr>
            <w:sz w:val="28"/>
            <w:szCs w:val="28"/>
          </w:rPr>
          <w:t>программы</w:t>
        </w:r>
      </w:hyperlink>
      <w:r w:rsidRPr="00F00AC4">
        <w:rPr>
          <w:sz w:val="28"/>
          <w:szCs w:val="28"/>
        </w:rPr>
        <w:t xml:space="preserve"> в 202</w:t>
      </w:r>
      <w:r w:rsidR="00E32AA6">
        <w:rPr>
          <w:sz w:val="28"/>
          <w:szCs w:val="28"/>
        </w:rPr>
        <w:t>5</w:t>
      </w:r>
      <w:r w:rsidRPr="00F00AC4">
        <w:rPr>
          <w:sz w:val="28"/>
          <w:szCs w:val="28"/>
        </w:rPr>
        <w:t xml:space="preserve"> году предусмотрены бюджетные ассигнования в объеме </w:t>
      </w:r>
      <w:r w:rsidR="006747A9" w:rsidRPr="00F00AC4">
        <w:rPr>
          <w:b/>
          <w:sz w:val="28"/>
          <w:szCs w:val="28"/>
        </w:rPr>
        <w:t>2</w:t>
      </w:r>
      <w:r w:rsidR="00E32AA6">
        <w:rPr>
          <w:b/>
          <w:sz w:val="28"/>
          <w:szCs w:val="28"/>
        </w:rPr>
        <w:t>41</w:t>
      </w:r>
      <w:r w:rsidR="006747A9" w:rsidRPr="00F00AC4">
        <w:rPr>
          <w:b/>
          <w:sz w:val="28"/>
          <w:szCs w:val="28"/>
        </w:rPr>
        <w:t>,</w:t>
      </w:r>
      <w:r w:rsidR="00E32AA6">
        <w:rPr>
          <w:b/>
          <w:sz w:val="28"/>
          <w:szCs w:val="28"/>
        </w:rPr>
        <w:t>2</w:t>
      </w:r>
      <w:r w:rsidRPr="00F00AC4">
        <w:rPr>
          <w:b/>
          <w:sz w:val="28"/>
          <w:szCs w:val="28"/>
        </w:rPr>
        <w:t xml:space="preserve"> тыс. рублей</w:t>
      </w:r>
      <w:r w:rsidRPr="00F00AC4">
        <w:rPr>
          <w:sz w:val="28"/>
          <w:szCs w:val="28"/>
        </w:rPr>
        <w:t>, что соответствует объему финансирования, утвержденному паспортом пр</w:t>
      </w:r>
      <w:r w:rsidRPr="00F00AC4">
        <w:rPr>
          <w:sz w:val="28"/>
          <w:szCs w:val="28"/>
        </w:rPr>
        <w:t>о</w:t>
      </w:r>
      <w:r w:rsidRPr="00F00AC4">
        <w:rPr>
          <w:sz w:val="28"/>
          <w:szCs w:val="28"/>
        </w:rPr>
        <w:t>граммы на 202</w:t>
      </w:r>
      <w:r w:rsidR="00F00AC4" w:rsidRPr="00F00AC4">
        <w:rPr>
          <w:sz w:val="28"/>
          <w:szCs w:val="28"/>
        </w:rPr>
        <w:t>4</w:t>
      </w:r>
      <w:r w:rsidRPr="00F00AC4">
        <w:rPr>
          <w:sz w:val="28"/>
          <w:szCs w:val="28"/>
        </w:rPr>
        <w:t xml:space="preserve"> год,  и составляет </w:t>
      </w:r>
      <w:r w:rsidR="00F00AC4" w:rsidRPr="00F00AC4">
        <w:rPr>
          <w:sz w:val="28"/>
          <w:szCs w:val="28"/>
        </w:rPr>
        <w:t>1</w:t>
      </w:r>
      <w:r w:rsidR="00E32AA6">
        <w:rPr>
          <w:sz w:val="28"/>
          <w:szCs w:val="28"/>
        </w:rPr>
        <w:t>27</w:t>
      </w:r>
      <w:r w:rsidR="00F00AC4" w:rsidRPr="00F00AC4">
        <w:rPr>
          <w:sz w:val="28"/>
          <w:szCs w:val="28"/>
        </w:rPr>
        <w:t>,</w:t>
      </w:r>
      <w:r w:rsidR="00E32AA6">
        <w:rPr>
          <w:sz w:val="28"/>
          <w:szCs w:val="28"/>
        </w:rPr>
        <w:t>2</w:t>
      </w:r>
      <w:r w:rsidRPr="00F00AC4">
        <w:rPr>
          <w:sz w:val="28"/>
          <w:szCs w:val="28"/>
        </w:rPr>
        <w:t>% ожидаемого исполнения 202</w:t>
      </w:r>
      <w:r w:rsidR="00E32AA6">
        <w:rPr>
          <w:sz w:val="28"/>
          <w:szCs w:val="28"/>
        </w:rPr>
        <w:t>5</w:t>
      </w:r>
      <w:r w:rsidRPr="00F00AC4">
        <w:rPr>
          <w:sz w:val="28"/>
          <w:szCs w:val="28"/>
        </w:rPr>
        <w:t xml:space="preserve"> года. </w:t>
      </w:r>
    </w:p>
    <w:p w:rsidR="00F43091" w:rsidRPr="00F00AC4" w:rsidRDefault="00F43091" w:rsidP="00F43091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0AC4">
        <w:rPr>
          <w:rFonts w:ascii="Times New Roman" w:hAnsi="Times New Roman" w:cs="Times New Roman"/>
          <w:sz w:val="28"/>
          <w:szCs w:val="28"/>
        </w:rPr>
        <w:t xml:space="preserve">Характеристика расходов по муниципальной </w:t>
      </w:r>
      <w:hyperlink r:id="rId23" w:tooltip="Постановление Правительства Воронежской обл. от 31.12.2013 N 1187 (ред. от 26.05.2015) &quot;Об утверждении государственной программы Воронежской области &quot;Социальная поддержка граждан&quot;------------ Недействующая редакция{КонсультантПлюс}" w:history="1">
        <w:r w:rsidRPr="00F00AC4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6747A9" w:rsidRPr="00F00AC4">
        <w:t xml:space="preserve"> </w:t>
      </w:r>
      <w:r w:rsidRPr="00F00AC4">
        <w:rPr>
          <w:rFonts w:ascii="Times New Roman" w:hAnsi="Times New Roman" w:cs="Times New Roman"/>
          <w:sz w:val="28"/>
          <w:szCs w:val="28"/>
        </w:rPr>
        <w:t xml:space="preserve">приведена в </w:t>
      </w:r>
      <w:hyperlink w:anchor="Par2" w:history="1">
        <w:r w:rsidRPr="00F00AC4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Pr="00F00AC4">
        <w:rPr>
          <w:rFonts w:ascii="Times New Roman" w:hAnsi="Times New Roman" w:cs="Times New Roman"/>
          <w:sz w:val="28"/>
          <w:szCs w:val="28"/>
        </w:rPr>
        <w:t>6.</w:t>
      </w:r>
    </w:p>
    <w:p w:rsidR="00F43091" w:rsidRPr="00F00AC4" w:rsidRDefault="00F43091" w:rsidP="00F43091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F00AC4">
        <w:rPr>
          <w:szCs w:val="24"/>
        </w:rPr>
        <w:t>Таблица 6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1134"/>
        <w:gridCol w:w="1134"/>
        <w:gridCol w:w="865"/>
        <w:gridCol w:w="1120"/>
        <w:gridCol w:w="884"/>
        <w:gridCol w:w="1100"/>
        <w:gridCol w:w="847"/>
      </w:tblGrid>
      <w:tr w:rsidR="00E32AA6" w:rsidRPr="00F00AC4" w:rsidTr="00EB02C3">
        <w:tc>
          <w:tcPr>
            <w:tcW w:w="2296" w:type="dxa"/>
            <w:vMerge w:val="restart"/>
            <w:shd w:val="clear" w:color="auto" w:fill="auto"/>
            <w:vAlign w:val="center"/>
          </w:tcPr>
          <w:p w:rsidR="00E32AA6" w:rsidRPr="00F00AC4" w:rsidRDefault="00E32AA6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E32AA6" w:rsidRPr="00F00AC4" w:rsidRDefault="00E32AA6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AA6" w:rsidRPr="00974AD0" w:rsidRDefault="00E32AA6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E32AA6" w:rsidRPr="00974AD0" w:rsidRDefault="00E32AA6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E32AA6" w:rsidRPr="00974AD0" w:rsidRDefault="00E32AA6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E32AA6" w:rsidRPr="00974AD0" w:rsidRDefault="00E32AA6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312A55" w:rsidRPr="00F00AC4" w:rsidTr="00EB02C3">
        <w:tc>
          <w:tcPr>
            <w:tcW w:w="2296" w:type="dxa"/>
            <w:vMerge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12A55" w:rsidRPr="00F00AC4" w:rsidRDefault="00312A55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нения к оценке 202</w:t>
            </w:r>
            <w:r w:rsidR="00E32AA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года,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12A55" w:rsidRPr="00F00AC4" w:rsidRDefault="00312A55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измен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ния к 202</w:t>
            </w:r>
            <w:r w:rsidR="00E32AA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году,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312A55" w:rsidRPr="00F00AC4" w:rsidRDefault="00312A55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12A55" w:rsidRPr="00F00AC4" w:rsidRDefault="00312A55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нения к 202</w:t>
            </w:r>
            <w:r w:rsidR="00E32AA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году, %</w:t>
            </w:r>
          </w:p>
        </w:tc>
      </w:tr>
      <w:tr w:rsidR="00312A55" w:rsidRPr="00F00AC4" w:rsidTr="00EB02C3">
        <w:tc>
          <w:tcPr>
            <w:tcW w:w="2296" w:type="dxa"/>
            <w:shd w:val="clear" w:color="auto" w:fill="auto"/>
            <w:vAlign w:val="center"/>
          </w:tcPr>
          <w:p w:rsidR="00312A55" w:rsidRPr="00F00AC4" w:rsidRDefault="00312A55" w:rsidP="00EB02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муниц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F00AC4">
              <w:rPr>
                <w:rFonts w:ascii="Times New Roman" w:hAnsi="Times New Roman" w:cs="Times New Roman"/>
                <w:b/>
                <w:sz w:val="22"/>
                <w:szCs w:val="22"/>
              </w:rPr>
              <w:t>пальными финансами городского поселения - город Новохоперск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A55" w:rsidRPr="00F00AC4" w:rsidRDefault="00E32AA6" w:rsidP="00F00A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A55" w:rsidRPr="00F00AC4" w:rsidRDefault="006747A9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F00A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12A55" w:rsidRPr="00F00AC4" w:rsidRDefault="00F00AC4" w:rsidP="001F3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7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0AC4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12A55" w:rsidRPr="00F00AC4" w:rsidRDefault="001F37E4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12A55" w:rsidRPr="00F00AC4" w:rsidRDefault="001F37E4" w:rsidP="001F3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AC4" w:rsidRPr="00F00A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2A55" w:rsidRPr="00F00AC4" w:rsidRDefault="001F37E4" w:rsidP="00E32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2A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12A55" w:rsidRPr="00F00AC4" w:rsidRDefault="001F37E4" w:rsidP="00EB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</w:tbl>
    <w:p w:rsidR="002B4FD2" w:rsidRPr="004E1049" w:rsidRDefault="00083DE0" w:rsidP="00B112FC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4E1049">
        <w:rPr>
          <w:sz w:val="28"/>
          <w:szCs w:val="28"/>
        </w:rPr>
        <w:lastRenderedPageBreak/>
        <w:t>В структуре расходов бюджета городского поселения расходы на м</w:t>
      </w:r>
      <w:r w:rsidRPr="004E1049">
        <w:rPr>
          <w:sz w:val="28"/>
          <w:szCs w:val="28"/>
        </w:rPr>
        <w:t>е</w:t>
      </w:r>
      <w:r w:rsidRPr="004E1049">
        <w:rPr>
          <w:sz w:val="28"/>
          <w:szCs w:val="28"/>
        </w:rPr>
        <w:t xml:space="preserve">роприятия </w:t>
      </w:r>
      <w:hyperlink r:id="rId24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4E1049">
          <w:rPr>
            <w:sz w:val="28"/>
            <w:szCs w:val="28"/>
          </w:rPr>
          <w:t>программы</w:t>
        </w:r>
      </w:hyperlink>
      <w:r w:rsidRPr="004E1049">
        <w:rPr>
          <w:sz w:val="28"/>
          <w:szCs w:val="28"/>
        </w:rPr>
        <w:t xml:space="preserve"> в 202</w:t>
      </w:r>
      <w:r w:rsidR="00E32AA6">
        <w:rPr>
          <w:sz w:val="28"/>
          <w:szCs w:val="28"/>
        </w:rPr>
        <w:t>5</w:t>
      </w:r>
      <w:r w:rsidRPr="004E1049">
        <w:rPr>
          <w:sz w:val="28"/>
          <w:szCs w:val="28"/>
        </w:rPr>
        <w:t xml:space="preserve"> году составят 0,</w:t>
      </w:r>
      <w:r w:rsidR="00E32AA6">
        <w:rPr>
          <w:sz w:val="28"/>
          <w:szCs w:val="28"/>
        </w:rPr>
        <w:t>1</w:t>
      </w:r>
      <w:r w:rsidRPr="004E1049">
        <w:rPr>
          <w:sz w:val="28"/>
          <w:szCs w:val="28"/>
        </w:rPr>
        <w:t>%.</w:t>
      </w:r>
    </w:p>
    <w:p w:rsidR="004B2570" w:rsidRDefault="00F43091" w:rsidP="004B2570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4E1049">
        <w:rPr>
          <w:sz w:val="28"/>
          <w:szCs w:val="28"/>
        </w:rPr>
        <w:t xml:space="preserve">Резервный фонд </w:t>
      </w:r>
      <w:r w:rsidR="007B0862" w:rsidRPr="004E1049">
        <w:rPr>
          <w:sz w:val="28"/>
          <w:szCs w:val="28"/>
        </w:rPr>
        <w:t>городского поселения</w:t>
      </w:r>
      <w:r w:rsidRPr="004E1049">
        <w:rPr>
          <w:sz w:val="28"/>
          <w:szCs w:val="28"/>
        </w:rPr>
        <w:t xml:space="preserve"> запланирован в объеме </w:t>
      </w:r>
      <w:r w:rsidR="002B4FD2" w:rsidRPr="004E1049">
        <w:rPr>
          <w:sz w:val="28"/>
          <w:szCs w:val="28"/>
        </w:rPr>
        <w:t>5</w:t>
      </w:r>
      <w:r w:rsidRPr="004E1049">
        <w:rPr>
          <w:sz w:val="28"/>
          <w:szCs w:val="28"/>
        </w:rPr>
        <w:t>0,0 тыс. рублей на 202</w:t>
      </w:r>
      <w:r w:rsidR="00E32AA6">
        <w:rPr>
          <w:sz w:val="28"/>
          <w:szCs w:val="28"/>
        </w:rPr>
        <w:t>5</w:t>
      </w:r>
      <w:r w:rsidRPr="004E1049">
        <w:rPr>
          <w:sz w:val="28"/>
          <w:szCs w:val="28"/>
        </w:rPr>
        <w:t xml:space="preserve"> год</w:t>
      </w:r>
      <w:r w:rsidR="004E1049" w:rsidRPr="004E1049">
        <w:rPr>
          <w:sz w:val="28"/>
          <w:szCs w:val="28"/>
        </w:rPr>
        <w:t xml:space="preserve"> и плановый период</w:t>
      </w:r>
      <w:r w:rsidR="006747A9" w:rsidRPr="004E1049">
        <w:rPr>
          <w:sz w:val="28"/>
          <w:szCs w:val="28"/>
        </w:rPr>
        <w:t>.</w:t>
      </w:r>
      <w:r w:rsidRPr="004E1049">
        <w:rPr>
          <w:sz w:val="28"/>
          <w:szCs w:val="28"/>
        </w:rPr>
        <w:t xml:space="preserve"> </w:t>
      </w:r>
    </w:p>
    <w:p w:rsidR="00083DE0" w:rsidRPr="00F05734" w:rsidRDefault="00083DE0" w:rsidP="00600A57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r w:rsidRPr="00F05734">
        <w:rPr>
          <w:b/>
          <w:sz w:val="28"/>
          <w:szCs w:val="28"/>
        </w:rPr>
        <w:t>6.3.</w:t>
      </w:r>
      <w:r w:rsidR="00EB02C3" w:rsidRPr="00F05734">
        <w:rPr>
          <w:b/>
          <w:sz w:val="28"/>
          <w:szCs w:val="28"/>
        </w:rPr>
        <w:t xml:space="preserve"> </w:t>
      </w:r>
      <w:r w:rsidRPr="00F05734">
        <w:rPr>
          <w:b/>
          <w:sz w:val="28"/>
          <w:szCs w:val="28"/>
        </w:rPr>
        <w:t>Муниципальная программа городского поселения - город Н</w:t>
      </w:r>
      <w:r w:rsidRPr="00F05734">
        <w:rPr>
          <w:b/>
          <w:sz w:val="28"/>
          <w:szCs w:val="28"/>
        </w:rPr>
        <w:t>о</w:t>
      </w:r>
      <w:r w:rsidRPr="00F05734">
        <w:rPr>
          <w:b/>
          <w:sz w:val="28"/>
          <w:szCs w:val="28"/>
        </w:rPr>
        <w:t>вохоперск Новохоперского муниципального района «Развитие тран</w:t>
      </w:r>
      <w:r w:rsidRPr="00F05734">
        <w:rPr>
          <w:b/>
          <w:sz w:val="28"/>
          <w:szCs w:val="28"/>
        </w:rPr>
        <w:t>с</w:t>
      </w:r>
      <w:r w:rsidRPr="00F05734">
        <w:rPr>
          <w:b/>
          <w:sz w:val="28"/>
          <w:szCs w:val="28"/>
        </w:rPr>
        <w:t>портной системы городского поселения - город Новохоперск»</w:t>
      </w:r>
    </w:p>
    <w:p w:rsidR="00083DE0" w:rsidRPr="00F05734" w:rsidRDefault="00083DE0" w:rsidP="00083DE0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proofErr w:type="gramStart"/>
      <w:r w:rsidRPr="00F05734">
        <w:rPr>
          <w:sz w:val="28"/>
          <w:szCs w:val="28"/>
        </w:rPr>
        <w:t xml:space="preserve">Реализация </w:t>
      </w:r>
      <w:hyperlink r:id="rId25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F05734">
          <w:rPr>
            <w:sz w:val="28"/>
            <w:szCs w:val="28"/>
          </w:rPr>
          <w:t>программы</w:t>
        </w:r>
      </w:hyperlink>
      <w:r w:rsidRPr="00F05734">
        <w:rPr>
          <w:sz w:val="28"/>
          <w:szCs w:val="28"/>
        </w:rPr>
        <w:t xml:space="preserve"> направлена на приведение в надлежащие с</w:t>
      </w:r>
      <w:r w:rsidRPr="00F05734">
        <w:rPr>
          <w:sz w:val="28"/>
          <w:szCs w:val="28"/>
        </w:rPr>
        <w:t>о</w:t>
      </w:r>
      <w:r w:rsidRPr="00F05734">
        <w:rPr>
          <w:sz w:val="28"/>
          <w:szCs w:val="28"/>
        </w:rPr>
        <w:t xml:space="preserve">стояние существующих основных магистралей </w:t>
      </w:r>
      <w:r w:rsidR="00622E8A" w:rsidRPr="00F05734">
        <w:rPr>
          <w:sz w:val="28"/>
          <w:szCs w:val="28"/>
        </w:rPr>
        <w:t xml:space="preserve"> населенных пунктов горо</w:t>
      </w:r>
      <w:r w:rsidR="00622E8A" w:rsidRPr="00F05734">
        <w:rPr>
          <w:sz w:val="28"/>
          <w:szCs w:val="28"/>
        </w:rPr>
        <w:t>д</w:t>
      </w:r>
      <w:r w:rsidR="00622E8A" w:rsidRPr="00F05734">
        <w:rPr>
          <w:sz w:val="28"/>
          <w:szCs w:val="28"/>
        </w:rPr>
        <w:t>ского населения, строительство, реконструкция и ремонт дорог</w:t>
      </w:r>
      <w:r w:rsidR="00373E70" w:rsidRPr="00F05734">
        <w:rPr>
          <w:sz w:val="28"/>
          <w:szCs w:val="28"/>
        </w:rPr>
        <w:t>, дворовых проездов на территории городского поселения - город Новохоперск, текущее обслуживание и содержание дорожно-уличной сети, повышение безопасн</w:t>
      </w:r>
      <w:r w:rsidR="00373E70" w:rsidRPr="00F05734">
        <w:rPr>
          <w:sz w:val="28"/>
          <w:szCs w:val="28"/>
        </w:rPr>
        <w:t>о</w:t>
      </w:r>
      <w:r w:rsidR="00373E70" w:rsidRPr="00F05734">
        <w:rPr>
          <w:sz w:val="28"/>
          <w:szCs w:val="28"/>
        </w:rPr>
        <w:t>сти дорожного движения на автомобильных дорогах общего пользования и сооружений на них, повышение комплексной безопасности и устойчивости транспортной системы городского</w:t>
      </w:r>
      <w:r w:rsidRPr="00F05734">
        <w:rPr>
          <w:sz w:val="28"/>
          <w:szCs w:val="28"/>
        </w:rPr>
        <w:t xml:space="preserve"> поселения</w:t>
      </w:r>
      <w:r w:rsidR="00EB02C3" w:rsidRPr="00F05734">
        <w:rPr>
          <w:sz w:val="28"/>
          <w:szCs w:val="28"/>
        </w:rPr>
        <w:t xml:space="preserve"> </w:t>
      </w:r>
      <w:r w:rsidR="00373E70" w:rsidRPr="00F05734">
        <w:rPr>
          <w:sz w:val="28"/>
          <w:szCs w:val="28"/>
        </w:rPr>
        <w:t>- город Новохоперск</w:t>
      </w:r>
      <w:r w:rsidRPr="00F05734">
        <w:rPr>
          <w:sz w:val="28"/>
          <w:szCs w:val="28"/>
        </w:rPr>
        <w:t>.</w:t>
      </w:r>
      <w:proofErr w:type="gramEnd"/>
    </w:p>
    <w:p w:rsidR="00BF4B47" w:rsidRPr="00F05734" w:rsidRDefault="00BF4B47" w:rsidP="006F6410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05734">
        <w:rPr>
          <w:sz w:val="28"/>
          <w:szCs w:val="28"/>
        </w:rPr>
        <w:t xml:space="preserve">В рамках муниципальной </w:t>
      </w:r>
      <w:hyperlink r:id="rId26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F05734">
          <w:rPr>
            <w:sz w:val="28"/>
            <w:szCs w:val="28"/>
          </w:rPr>
          <w:t>программы</w:t>
        </w:r>
      </w:hyperlink>
      <w:r w:rsidRPr="00F05734">
        <w:rPr>
          <w:sz w:val="28"/>
          <w:szCs w:val="28"/>
        </w:rPr>
        <w:t xml:space="preserve"> «Развитие транспортной системы городского поселения - город Новохоперск» осуществляется финансирование расходов по разделу «Национальная экономика. В представленном паспорте муниципальной программы объем бюджетных ассигнований на ее реализ</w:t>
      </w:r>
      <w:r w:rsidRPr="00F05734">
        <w:rPr>
          <w:sz w:val="28"/>
          <w:szCs w:val="28"/>
        </w:rPr>
        <w:t>а</w:t>
      </w:r>
      <w:r w:rsidRPr="00F05734">
        <w:rPr>
          <w:sz w:val="28"/>
          <w:szCs w:val="28"/>
        </w:rPr>
        <w:t>цию определен как для программы в целом, так и в разрезе подпрограмм.</w:t>
      </w:r>
    </w:p>
    <w:p w:rsidR="00BF4B47" w:rsidRPr="00FA0C90" w:rsidRDefault="00BF4B47" w:rsidP="006F6410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A0C90">
        <w:rPr>
          <w:sz w:val="28"/>
          <w:szCs w:val="28"/>
        </w:rPr>
        <w:t xml:space="preserve">На реализацию муниципальной </w:t>
      </w:r>
      <w:hyperlink r:id="rId27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FA0C90">
          <w:rPr>
            <w:sz w:val="28"/>
            <w:szCs w:val="28"/>
          </w:rPr>
          <w:t>программы</w:t>
        </w:r>
      </w:hyperlink>
      <w:r w:rsidRPr="00FA0C90">
        <w:rPr>
          <w:sz w:val="28"/>
          <w:szCs w:val="28"/>
        </w:rPr>
        <w:t xml:space="preserve"> в 202</w:t>
      </w:r>
      <w:r w:rsidR="00E32AA6">
        <w:rPr>
          <w:sz w:val="28"/>
          <w:szCs w:val="28"/>
        </w:rPr>
        <w:t>5</w:t>
      </w:r>
      <w:r w:rsidRPr="00FA0C90">
        <w:rPr>
          <w:sz w:val="28"/>
          <w:szCs w:val="28"/>
        </w:rPr>
        <w:t xml:space="preserve"> году проектом р</w:t>
      </w:r>
      <w:r w:rsidRPr="00FA0C90">
        <w:rPr>
          <w:sz w:val="28"/>
          <w:szCs w:val="28"/>
        </w:rPr>
        <w:t>е</w:t>
      </w:r>
      <w:r w:rsidRPr="00FA0C90">
        <w:rPr>
          <w:sz w:val="28"/>
          <w:szCs w:val="28"/>
        </w:rPr>
        <w:t xml:space="preserve">шения предусмотрены бюджетные ассигнования в объеме </w:t>
      </w:r>
      <w:r w:rsidR="00E32AA6">
        <w:rPr>
          <w:b/>
          <w:sz w:val="28"/>
          <w:szCs w:val="28"/>
        </w:rPr>
        <w:t>64 948,2</w:t>
      </w:r>
      <w:r w:rsidRPr="00FA0C90">
        <w:rPr>
          <w:b/>
          <w:sz w:val="28"/>
          <w:szCs w:val="28"/>
        </w:rPr>
        <w:t xml:space="preserve"> тыс. ру</w:t>
      </w:r>
      <w:r w:rsidRPr="00FA0C90">
        <w:rPr>
          <w:b/>
          <w:sz w:val="28"/>
          <w:szCs w:val="28"/>
        </w:rPr>
        <w:t>б</w:t>
      </w:r>
      <w:r w:rsidRPr="00FA0C90">
        <w:rPr>
          <w:b/>
          <w:sz w:val="28"/>
          <w:szCs w:val="28"/>
        </w:rPr>
        <w:t>лей</w:t>
      </w:r>
      <w:r w:rsidRPr="00FA0C90">
        <w:rPr>
          <w:sz w:val="28"/>
          <w:szCs w:val="28"/>
        </w:rPr>
        <w:t xml:space="preserve">, </w:t>
      </w:r>
      <w:r w:rsidR="00FA0C90" w:rsidRPr="00FA0C90">
        <w:rPr>
          <w:sz w:val="28"/>
          <w:szCs w:val="28"/>
        </w:rPr>
        <w:t>что соответствует объему финансирования, утвержденному паспортом программы на 202</w:t>
      </w:r>
      <w:r w:rsidR="00982658">
        <w:rPr>
          <w:sz w:val="28"/>
          <w:szCs w:val="28"/>
        </w:rPr>
        <w:t>5</w:t>
      </w:r>
      <w:r w:rsidR="00FA0C90" w:rsidRPr="00FA0C90">
        <w:rPr>
          <w:sz w:val="28"/>
          <w:szCs w:val="28"/>
        </w:rPr>
        <w:t xml:space="preserve"> год,</w:t>
      </w:r>
      <w:r w:rsidR="001B3A17" w:rsidRPr="00FA0C90">
        <w:rPr>
          <w:sz w:val="28"/>
          <w:szCs w:val="28"/>
        </w:rPr>
        <w:t xml:space="preserve"> и составляет </w:t>
      </w:r>
      <w:r w:rsidR="00982658">
        <w:rPr>
          <w:sz w:val="28"/>
          <w:szCs w:val="28"/>
        </w:rPr>
        <w:t>89,6</w:t>
      </w:r>
      <w:r w:rsidR="001B3A17" w:rsidRPr="00FA0C90">
        <w:rPr>
          <w:sz w:val="28"/>
          <w:szCs w:val="28"/>
        </w:rPr>
        <w:t>% ожидаемого исполнения 202</w:t>
      </w:r>
      <w:r w:rsidR="00982658">
        <w:rPr>
          <w:sz w:val="28"/>
          <w:szCs w:val="28"/>
        </w:rPr>
        <w:t>5</w:t>
      </w:r>
      <w:r w:rsidR="001B3A17" w:rsidRPr="00FA0C90">
        <w:rPr>
          <w:sz w:val="28"/>
          <w:szCs w:val="28"/>
        </w:rPr>
        <w:t xml:space="preserve"> г</w:t>
      </w:r>
      <w:r w:rsidR="001B3A17" w:rsidRPr="00FA0C90">
        <w:rPr>
          <w:sz w:val="28"/>
          <w:szCs w:val="28"/>
        </w:rPr>
        <w:t>о</w:t>
      </w:r>
      <w:r w:rsidR="001B3A17" w:rsidRPr="00FA0C90">
        <w:rPr>
          <w:sz w:val="28"/>
          <w:szCs w:val="28"/>
        </w:rPr>
        <w:t>да.</w:t>
      </w:r>
      <w:r w:rsidRPr="00FA0C90">
        <w:rPr>
          <w:sz w:val="28"/>
          <w:szCs w:val="28"/>
        </w:rPr>
        <w:t xml:space="preserve"> В структуре расходов бюджета поселения расходы на мероприятия </w:t>
      </w:r>
      <w:hyperlink r:id="rId28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FA0C90">
          <w:rPr>
            <w:sz w:val="28"/>
            <w:szCs w:val="28"/>
          </w:rPr>
          <w:t>пр</w:t>
        </w:r>
        <w:r w:rsidRPr="00FA0C90">
          <w:rPr>
            <w:sz w:val="28"/>
            <w:szCs w:val="28"/>
          </w:rPr>
          <w:t>о</w:t>
        </w:r>
        <w:r w:rsidRPr="00FA0C90">
          <w:rPr>
            <w:sz w:val="28"/>
            <w:szCs w:val="28"/>
          </w:rPr>
          <w:t>граммы</w:t>
        </w:r>
      </w:hyperlink>
      <w:r w:rsidRPr="00FA0C90">
        <w:rPr>
          <w:sz w:val="28"/>
          <w:szCs w:val="28"/>
        </w:rPr>
        <w:t xml:space="preserve"> в 202</w:t>
      </w:r>
      <w:r w:rsidR="00982658">
        <w:rPr>
          <w:sz w:val="28"/>
          <w:szCs w:val="28"/>
        </w:rPr>
        <w:t>5</w:t>
      </w:r>
      <w:r w:rsidRPr="00FA0C90">
        <w:rPr>
          <w:sz w:val="28"/>
          <w:szCs w:val="28"/>
        </w:rPr>
        <w:t xml:space="preserve"> году составят </w:t>
      </w:r>
      <w:r w:rsidR="00982658">
        <w:rPr>
          <w:sz w:val="28"/>
          <w:szCs w:val="28"/>
        </w:rPr>
        <w:t>15,9</w:t>
      </w:r>
      <w:r w:rsidRPr="00FA0C90">
        <w:rPr>
          <w:sz w:val="28"/>
          <w:szCs w:val="28"/>
        </w:rPr>
        <w:t>%.</w:t>
      </w:r>
    </w:p>
    <w:p w:rsidR="008F7268" w:rsidRPr="00634F99" w:rsidRDefault="00447206" w:rsidP="008F7268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34F99">
        <w:rPr>
          <w:sz w:val="28"/>
          <w:szCs w:val="28"/>
        </w:rPr>
        <w:t>На 202</w:t>
      </w:r>
      <w:r w:rsidR="00982658">
        <w:rPr>
          <w:sz w:val="28"/>
          <w:szCs w:val="28"/>
        </w:rPr>
        <w:t>6</w:t>
      </w:r>
      <w:r w:rsidRPr="00634F99">
        <w:rPr>
          <w:sz w:val="28"/>
          <w:szCs w:val="28"/>
        </w:rPr>
        <w:t xml:space="preserve"> год объем расходов по муниципальной </w:t>
      </w:r>
      <w:hyperlink r:id="rId29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34F99">
          <w:rPr>
            <w:sz w:val="28"/>
            <w:szCs w:val="28"/>
          </w:rPr>
          <w:t>программе</w:t>
        </w:r>
      </w:hyperlink>
      <w:r w:rsidRPr="00634F99">
        <w:rPr>
          <w:sz w:val="28"/>
          <w:szCs w:val="28"/>
        </w:rPr>
        <w:t xml:space="preserve">  запланир</w:t>
      </w:r>
      <w:r w:rsidRPr="00634F99">
        <w:rPr>
          <w:sz w:val="28"/>
          <w:szCs w:val="28"/>
        </w:rPr>
        <w:t>о</w:t>
      </w:r>
      <w:r w:rsidRPr="00634F99">
        <w:rPr>
          <w:sz w:val="28"/>
          <w:szCs w:val="28"/>
        </w:rPr>
        <w:t xml:space="preserve">ван в сумме </w:t>
      </w:r>
      <w:r w:rsidR="00982658">
        <w:rPr>
          <w:sz w:val="28"/>
          <w:szCs w:val="28"/>
        </w:rPr>
        <w:t>55 457,2</w:t>
      </w:r>
      <w:r w:rsidRPr="00634F99">
        <w:rPr>
          <w:sz w:val="28"/>
          <w:szCs w:val="28"/>
        </w:rPr>
        <w:t xml:space="preserve"> тыс. рублей (на </w:t>
      </w:r>
      <w:r w:rsidR="00982658">
        <w:rPr>
          <w:sz w:val="28"/>
          <w:szCs w:val="28"/>
        </w:rPr>
        <w:t>9 491,0</w:t>
      </w:r>
      <w:r w:rsidR="007C5EAB" w:rsidRPr="00634F99">
        <w:rPr>
          <w:sz w:val="28"/>
          <w:szCs w:val="28"/>
        </w:rPr>
        <w:t xml:space="preserve"> </w:t>
      </w:r>
      <w:r w:rsidRPr="00634F99">
        <w:rPr>
          <w:sz w:val="28"/>
          <w:szCs w:val="28"/>
        </w:rPr>
        <w:t xml:space="preserve">тыс. рублей </w:t>
      </w:r>
      <w:r w:rsidR="00634F99" w:rsidRPr="00634F99">
        <w:rPr>
          <w:sz w:val="28"/>
          <w:szCs w:val="28"/>
        </w:rPr>
        <w:t>мен</w:t>
      </w:r>
      <w:r w:rsidRPr="00634F99">
        <w:rPr>
          <w:sz w:val="28"/>
          <w:szCs w:val="28"/>
        </w:rPr>
        <w:t>ьше, чем на 202</w:t>
      </w:r>
      <w:r w:rsidR="00982658">
        <w:rPr>
          <w:sz w:val="28"/>
          <w:szCs w:val="28"/>
        </w:rPr>
        <w:t>5</w:t>
      </w:r>
      <w:r w:rsidRPr="00634F99">
        <w:rPr>
          <w:sz w:val="28"/>
          <w:szCs w:val="28"/>
        </w:rPr>
        <w:t xml:space="preserve"> год), на 202</w:t>
      </w:r>
      <w:r w:rsidR="00982658">
        <w:rPr>
          <w:sz w:val="28"/>
          <w:szCs w:val="28"/>
        </w:rPr>
        <w:t>7</w:t>
      </w:r>
      <w:r w:rsidRPr="00634F99">
        <w:rPr>
          <w:sz w:val="28"/>
          <w:szCs w:val="28"/>
        </w:rPr>
        <w:t xml:space="preserve"> год – </w:t>
      </w:r>
      <w:r w:rsidR="00634F99" w:rsidRPr="00634F99">
        <w:rPr>
          <w:sz w:val="28"/>
          <w:szCs w:val="28"/>
        </w:rPr>
        <w:t>5</w:t>
      </w:r>
      <w:r w:rsidR="00982658">
        <w:rPr>
          <w:sz w:val="28"/>
          <w:szCs w:val="28"/>
        </w:rPr>
        <w:t>8</w:t>
      </w:r>
      <w:r w:rsidR="00634F99" w:rsidRPr="00634F99">
        <w:rPr>
          <w:sz w:val="28"/>
          <w:szCs w:val="28"/>
        </w:rPr>
        <w:t> </w:t>
      </w:r>
      <w:r w:rsidR="00982658">
        <w:rPr>
          <w:sz w:val="28"/>
          <w:szCs w:val="28"/>
        </w:rPr>
        <w:t>328</w:t>
      </w:r>
      <w:r w:rsidR="00634F99" w:rsidRPr="00634F99">
        <w:rPr>
          <w:sz w:val="28"/>
          <w:szCs w:val="28"/>
        </w:rPr>
        <w:t>,</w:t>
      </w:r>
      <w:r w:rsidR="00982658">
        <w:rPr>
          <w:sz w:val="28"/>
          <w:szCs w:val="28"/>
        </w:rPr>
        <w:t>8</w:t>
      </w:r>
      <w:r w:rsidRPr="00634F99">
        <w:rPr>
          <w:sz w:val="28"/>
          <w:szCs w:val="28"/>
        </w:rPr>
        <w:t xml:space="preserve"> тыс. рублей (</w:t>
      </w:r>
      <w:r w:rsidR="000B6366" w:rsidRPr="00634F99">
        <w:rPr>
          <w:sz w:val="28"/>
          <w:szCs w:val="28"/>
        </w:rPr>
        <w:t>+</w:t>
      </w:r>
      <w:r w:rsidR="00982658">
        <w:rPr>
          <w:sz w:val="28"/>
          <w:szCs w:val="28"/>
        </w:rPr>
        <w:t>2</w:t>
      </w:r>
      <w:r w:rsidR="00634F99" w:rsidRPr="00634F99">
        <w:rPr>
          <w:sz w:val="28"/>
          <w:szCs w:val="28"/>
        </w:rPr>
        <w:t> </w:t>
      </w:r>
      <w:r w:rsidR="00982658">
        <w:rPr>
          <w:sz w:val="28"/>
          <w:szCs w:val="28"/>
        </w:rPr>
        <w:t>8</w:t>
      </w:r>
      <w:r w:rsidR="00634F99" w:rsidRPr="00634F99">
        <w:rPr>
          <w:sz w:val="28"/>
          <w:szCs w:val="28"/>
        </w:rPr>
        <w:t>7</w:t>
      </w:r>
      <w:r w:rsidR="00982658">
        <w:rPr>
          <w:sz w:val="28"/>
          <w:szCs w:val="28"/>
        </w:rPr>
        <w:t>1</w:t>
      </w:r>
      <w:r w:rsidR="00634F99" w:rsidRPr="00634F99">
        <w:rPr>
          <w:sz w:val="28"/>
          <w:szCs w:val="28"/>
        </w:rPr>
        <w:t>,</w:t>
      </w:r>
      <w:r w:rsidR="00982658">
        <w:rPr>
          <w:sz w:val="28"/>
          <w:szCs w:val="28"/>
        </w:rPr>
        <w:t>6</w:t>
      </w:r>
      <w:r w:rsidR="000B6366" w:rsidRPr="00634F99">
        <w:rPr>
          <w:sz w:val="28"/>
          <w:szCs w:val="28"/>
        </w:rPr>
        <w:t xml:space="preserve"> тыс. рублей больше</w:t>
      </w:r>
      <w:r w:rsidR="00634F99" w:rsidRPr="00634F99">
        <w:rPr>
          <w:sz w:val="28"/>
          <w:szCs w:val="28"/>
        </w:rPr>
        <w:t>,</w:t>
      </w:r>
      <w:r w:rsidRPr="00634F99">
        <w:rPr>
          <w:sz w:val="28"/>
          <w:szCs w:val="28"/>
        </w:rPr>
        <w:t xml:space="preserve"> </w:t>
      </w:r>
      <w:r w:rsidR="00634F99" w:rsidRPr="00634F99">
        <w:rPr>
          <w:sz w:val="28"/>
          <w:szCs w:val="28"/>
        </w:rPr>
        <w:t>чем на</w:t>
      </w:r>
      <w:r w:rsidRPr="00634F99">
        <w:rPr>
          <w:sz w:val="28"/>
          <w:szCs w:val="28"/>
        </w:rPr>
        <w:t xml:space="preserve"> 202</w:t>
      </w:r>
      <w:r w:rsidR="00982658">
        <w:rPr>
          <w:sz w:val="28"/>
          <w:szCs w:val="28"/>
        </w:rPr>
        <w:t>6</w:t>
      </w:r>
      <w:r w:rsidRPr="00634F99">
        <w:rPr>
          <w:sz w:val="28"/>
          <w:szCs w:val="28"/>
        </w:rPr>
        <w:t xml:space="preserve"> год</w:t>
      </w:r>
      <w:r w:rsidR="00634F99" w:rsidRPr="00634F99">
        <w:rPr>
          <w:sz w:val="28"/>
          <w:szCs w:val="28"/>
        </w:rPr>
        <w:t>).</w:t>
      </w:r>
      <w:r w:rsidR="008F7268" w:rsidRPr="00634F99">
        <w:rPr>
          <w:sz w:val="28"/>
          <w:szCs w:val="28"/>
        </w:rPr>
        <w:t xml:space="preserve"> Доля в общем объеме расходов бюджета поселения в 202</w:t>
      </w:r>
      <w:r w:rsidR="00982658">
        <w:rPr>
          <w:sz w:val="28"/>
          <w:szCs w:val="28"/>
        </w:rPr>
        <w:t>6</w:t>
      </w:r>
      <w:r w:rsidR="008F7268" w:rsidRPr="00634F99">
        <w:rPr>
          <w:sz w:val="28"/>
          <w:szCs w:val="28"/>
        </w:rPr>
        <w:t xml:space="preserve"> году с</w:t>
      </w:r>
      <w:r w:rsidR="008F7268" w:rsidRPr="00634F99">
        <w:rPr>
          <w:sz w:val="28"/>
          <w:szCs w:val="28"/>
        </w:rPr>
        <w:t>о</w:t>
      </w:r>
      <w:r w:rsidR="008F7268" w:rsidRPr="00634F99">
        <w:rPr>
          <w:sz w:val="28"/>
          <w:szCs w:val="28"/>
        </w:rPr>
        <w:t xml:space="preserve">ставит </w:t>
      </w:r>
      <w:r w:rsidR="00982658">
        <w:rPr>
          <w:sz w:val="28"/>
          <w:szCs w:val="28"/>
        </w:rPr>
        <w:t>17,8</w:t>
      </w:r>
      <w:r w:rsidR="008F7268" w:rsidRPr="00634F99">
        <w:rPr>
          <w:sz w:val="28"/>
          <w:szCs w:val="28"/>
        </w:rPr>
        <w:t>%, в 202</w:t>
      </w:r>
      <w:r w:rsidR="00982658">
        <w:rPr>
          <w:sz w:val="28"/>
          <w:szCs w:val="28"/>
        </w:rPr>
        <w:t>7</w:t>
      </w:r>
      <w:r w:rsidR="008F7268" w:rsidRPr="00634F99">
        <w:rPr>
          <w:sz w:val="28"/>
          <w:szCs w:val="28"/>
        </w:rPr>
        <w:t xml:space="preserve"> году – </w:t>
      </w:r>
      <w:r w:rsidR="00634F99" w:rsidRPr="00634F99">
        <w:rPr>
          <w:sz w:val="28"/>
          <w:szCs w:val="28"/>
        </w:rPr>
        <w:t>4</w:t>
      </w:r>
      <w:r w:rsidR="00982658">
        <w:rPr>
          <w:sz w:val="28"/>
          <w:szCs w:val="28"/>
        </w:rPr>
        <w:t>7</w:t>
      </w:r>
      <w:r w:rsidR="008F7268" w:rsidRPr="00634F99">
        <w:rPr>
          <w:sz w:val="28"/>
          <w:szCs w:val="28"/>
        </w:rPr>
        <w:t>,</w:t>
      </w:r>
      <w:r w:rsidR="00982658">
        <w:rPr>
          <w:sz w:val="28"/>
          <w:szCs w:val="28"/>
        </w:rPr>
        <w:t>7</w:t>
      </w:r>
      <w:r w:rsidR="008F7268" w:rsidRPr="00634F99">
        <w:rPr>
          <w:sz w:val="28"/>
          <w:szCs w:val="28"/>
        </w:rPr>
        <w:t>%.</w:t>
      </w:r>
    </w:p>
    <w:p w:rsidR="00FC049E" w:rsidRPr="009A1AEE" w:rsidRDefault="00AD626B" w:rsidP="00600A57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r w:rsidRPr="009A1AEE">
        <w:rPr>
          <w:b/>
          <w:sz w:val="28"/>
          <w:szCs w:val="28"/>
        </w:rPr>
        <w:t>6.</w:t>
      </w:r>
      <w:r w:rsidR="007D08AB" w:rsidRPr="009A1AEE">
        <w:rPr>
          <w:b/>
          <w:sz w:val="28"/>
          <w:szCs w:val="28"/>
        </w:rPr>
        <w:t>4</w:t>
      </w:r>
      <w:r w:rsidR="00FC049E" w:rsidRPr="009A1AEE">
        <w:rPr>
          <w:b/>
          <w:sz w:val="28"/>
          <w:szCs w:val="28"/>
        </w:rPr>
        <w:t>.Муниципальная программа городского поселения - город Нов</w:t>
      </w:r>
      <w:r w:rsidR="00FC049E" w:rsidRPr="009A1AEE">
        <w:rPr>
          <w:b/>
          <w:sz w:val="28"/>
          <w:szCs w:val="28"/>
        </w:rPr>
        <w:t>о</w:t>
      </w:r>
      <w:r w:rsidR="00FC049E" w:rsidRPr="009A1AEE">
        <w:rPr>
          <w:b/>
          <w:sz w:val="28"/>
          <w:szCs w:val="28"/>
        </w:rPr>
        <w:t>хоперск Новохоперского муниципального района</w:t>
      </w:r>
      <w:r w:rsidR="00646455" w:rsidRPr="009A1AEE">
        <w:rPr>
          <w:b/>
          <w:sz w:val="28"/>
          <w:szCs w:val="28"/>
        </w:rPr>
        <w:t xml:space="preserve"> </w:t>
      </w:r>
      <w:r w:rsidR="00FC049E" w:rsidRPr="009A1AEE">
        <w:rPr>
          <w:b/>
          <w:sz w:val="28"/>
          <w:szCs w:val="28"/>
        </w:rPr>
        <w:t>«Развитие инфр</w:t>
      </w:r>
      <w:r w:rsidR="00FC049E" w:rsidRPr="009A1AEE">
        <w:rPr>
          <w:b/>
          <w:sz w:val="28"/>
          <w:szCs w:val="28"/>
        </w:rPr>
        <w:t>а</w:t>
      </w:r>
      <w:r w:rsidR="00FC049E" w:rsidRPr="009A1AEE">
        <w:rPr>
          <w:b/>
          <w:sz w:val="28"/>
          <w:szCs w:val="28"/>
        </w:rPr>
        <w:t xml:space="preserve">структуры </w:t>
      </w:r>
      <w:r w:rsidR="00E62B41" w:rsidRPr="009A1AEE">
        <w:rPr>
          <w:b/>
          <w:sz w:val="28"/>
          <w:szCs w:val="28"/>
        </w:rPr>
        <w:t xml:space="preserve">и благоустройство </w:t>
      </w:r>
      <w:r w:rsidR="00FC049E" w:rsidRPr="009A1AEE">
        <w:rPr>
          <w:b/>
          <w:sz w:val="28"/>
          <w:szCs w:val="28"/>
        </w:rPr>
        <w:t>городского поселения - город Новох</w:t>
      </w:r>
      <w:r w:rsidR="00FC049E" w:rsidRPr="009A1AEE">
        <w:rPr>
          <w:b/>
          <w:sz w:val="28"/>
          <w:szCs w:val="28"/>
        </w:rPr>
        <w:t>о</w:t>
      </w:r>
      <w:r w:rsidR="00FC049E" w:rsidRPr="009A1AEE">
        <w:rPr>
          <w:b/>
          <w:sz w:val="28"/>
          <w:szCs w:val="28"/>
        </w:rPr>
        <w:t>перск»</w:t>
      </w:r>
    </w:p>
    <w:p w:rsidR="00E62B41" w:rsidRPr="00F859C8" w:rsidRDefault="00FC049E" w:rsidP="00600A57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859C8">
        <w:rPr>
          <w:sz w:val="28"/>
          <w:szCs w:val="28"/>
        </w:rPr>
        <w:t xml:space="preserve">Реализация </w:t>
      </w:r>
      <w:hyperlink r:id="rId30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F859C8">
          <w:rPr>
            <w:sz w:val="28"/>
            <w:szCs w:val="28"/>
          </w:rPr>
          <w:t>программы</w:t>
        </w:r>
      </w:hyperlink>
      <w:r w:rsidRPr="00F859C8">
        <w:rPr>
          <w:sz w:val="28"/>
          <w:szCs w:val="28"/>
        </w:rPr>
        <w:t xml:space="preserve"> направлена на </w:t>
      </w:r>
      <w:r w:rsidR="00E62B41" w:rsidRPr="00F859C8">
        <w:rPr>
          <w:sz w:val="28"/>
          <w:szCs w:val="28"/>
        </w:rPr>
        <w:t>создание условий для обеспеч</w:t>
      </w:r>
      <w:r w:rsidR="00E62B41" w:rsidRPr="00F859C8">
        <w:rPr>
          <w:sz w:val="28"/>
          <w:szCs w:val="28"/>
        </w:rPr>
        <w:t>е</w:t>
      </w:r>
      <w:r w:rsidR="00E62B41" w:rsidRPr="00F859C8">
        <w:rPr>
          <w:sz w:val="28"/>
          <w:szCs w:val="28"/>
        </w:rPr>
        <w:t>ни</w:t>
      </w:r>
      <w:r w:rsidR="00571678" w:rsidRPr="00F859C8">
        <w:rPr>
          <w:sz w:val="28"/>
          <w:szCs w:val="28"/>
        </w:rPr>
        <w:t>я</w:t>
      </w:r>
      <w:r w:rsidR="00E62B41" w:rsidRPr="00F859C8">
        <w:rPr>
          <w:sz w:val="28"/>
          <w:szCs w:val="28"/>
        </w:rPr>
        <w:t xml:space="preserve"> благоустроенным и комфортным жильем населения, а так же формир</w:t>
      </w:r>
      <w:r w:rsidR="00E62B41" w:rsidRPr="00F859C8">
        <w:rPr>
          <w:sz w:val="28"/>
          <w:szCs w:val="28"/>
        </w:rPr>
        <w:t>о</w:t>
      </w:r>
      <w:r w:rsidR="00E62B41" w:rsidRPr="00F859C8">
        <w:rPr>
          <w:sz w:val="28"/>
          <w:szCs w:val="28"/>
        </w:rPr>
        <w:t>вание благоприятной среды жизнедеятельности путем устойчивого развития территории</w:t>
      </w:r>
      <w:r w:rsidRPr="00F859C8">
        <w:rPr>
          <w:sz w:val="28"/>
          <w:szCs w:val="28"/>
        </w:rPr>
        <w:t xml:space="preserve"> городского поселения - город Новохоперск</w:t>
      </w:r>
      <w:r w:rsidR="00E62B41" w:rsidRPr="00F859C8">
        <w:rPr>
          <w:sz w:val="28"/>
          <w:szCs w:val="28"/>
        </w:rPr>
        <w:t>.</w:t>
      </w:r>
    </w:p>
    <w:p w:rsidR="00FC049E" w:rsidRPr="00F859C8" w:rsidRDefault="00FC049E" w:rsidP="00600A57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859C8">
        <w:rPr>
          <w:sz w:val="28"/>
          <w:szCs w:val="28"/>
        </w:rPr>
        <w:lastRenderedPageBreak/>
        <w:t xml:space="preserve">В рамках муниципальной </w:t>
      </w:r>
      <w:hyperlink r:id="rId31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F859C8">
          <w:rPr>
            <w:sz w:val="28"/>
            <w:szCs w:val="28"/>
          </w:rPr>
          <w:t>программы</w:t>
        </w:r>
      </w:hyperlink>
      <w:r w:rsidRPr="00F859C8">
        <w:rPr>
          <w:sz w:val="28"/>
          <w:szCs w:val="28"/>
        </w:rPr>
        <w:t xml:space="preserve"> «Развитие инфраструктуры г</w:t>
      </w:r>
      <w:r w:rsidRPr="00F859C8">
        <w:rPr>
          <w:sz w:val="28"/>
          <w:szCs w:val="28"/>
        </w:rPr>
        <w:t>о</w:t>
      </w:r>
      <w:r w:rsidRPr="00F859C8">
        <w:rPr>
          <w:sz w:val="28"/>
          <w:szCs w:val="28"/>
        </w:rPr>
        <w:t xml:space="preserve">родского поселения - город Новохоперск» осуществляется финансирование расходов по разделам </w:t>
      </w:r>
      <w:r w:rsidR="00B137D2" w:rsidRPr="00F859C8">
        <w:rPr>
          <w:sz w:val="28"/>
          <w:szCs w:val="28"/>
        </w:rPr>
        <w:t xml:space="preserve">«Общегосударственные вопросы», </w:t>
      </w:r>
      <w:r w:rsidRPr="00F859C8">
        <w:rPr>
          <w:sz w:val="28"/>
          <w:szCs w:val="28"/>
        </w:rPr>
        <w:t>«Национальная безопасность и правоохранительная деятельность» и «Жилищно-коммунальное хозяйство».</w:t>
      </w:r>
    </w:p>
    <w:p w:rsidR="00FB60E0" w:rsidRPr="006418A4" w:rsidRDefault="00FB60E0" w:rsidP="00600A5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18A4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муниципальной программы  осуществляются в рамках </w:t>
      </w:r>
      <w:r w:rsidR="005E3307">
        <w:rPr>
          <w:rFonts w:ascii="Times New Roman" w:hAnsi="Times New Roman" w:cs="Times New Roman"/>
          <w:sz w:val="28"/>
          <w:szCs w:val="28"/>
        </w:rPr>
        <w:t>5</w:t>
      </w:r>
      <w:r w:rsidRPr="006418A4">
        <w:rPr>
          <w:rFonts w:ascii="Times New Roman" w:hAnsi="Times New Roman" w:cs="Times New Roman"/>
          <w:sz w:val="28"/>
          <w:szCs w:val="28"/>
        </w:rPr>
        <w:t xml:space="preserve"> из 7 предусмотренных паспортом подпрограмм. В представленном паспорте муниципальной программы объем бюджетных ассигнований на ее реализацию определен как для программы в целом, так и в разрезе подпр</w:t>
      </w:r>
      <w:r w:rsidRPr="006418A4">
        <w:rPr>
          <w:rFonts w:ascii="Times New Roman" w:hAnsi="Times New Roman" w:cs="Times New Roman"/>
          <w:sz w:val="28"/>
          <w:szCs w:val="28"/>
        </w:rPr>
        <w:t>о</w:t>
      </w:r>
      <w:r w:rsidRPr="006418A4">
        <w:rPr>
          <w:rFonts w:ascii="Times New Roman" w:hAnsi="Times New Roman" w:cs="Times New Roman"/>
          <w:sz w:val="28"/>
          <w:szCs w:val="28"/>
        </w:rPr>
        <w:t>грамм.</w:t>
      </w:r>
    </w:p>
    <w:p w:rsidR="00FC049E" w:rsidRPr="005F1E5D" w:rsidRDefault="00F735D9" w:rsidP="00600A5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5D">
        <w:rPr>
          <w:rFonts w:ascii="Times New Roman" w:hAnsi="Times New Roman" w:cs="Times New Roman"/>
          <w:sz w:val="28"/>
          <w:szCs w:val="28"/>
        </w:rPr>
        <w:t>Б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юджетные ассигнования на реализацию муниципальной </w:t>
      </w:r>
      <w:hyperlink r:id="rId32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="00FC049E" w:rsidRPr="005F1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C049E" w:rsidRPr="005F1E5D">
        <w:rPr>
          <w:rFonts w:ascii="Times New Roman" w:hAnsi="Times New Roman" w:cs="Times New Roman"/>
          <w:sz w:val="28"/>
          <w:szCs w:val="28"/>
        </w:rPr>
        <w:t xml:space="preserve"> на </w:t>
      </w:r>
      <w:r w:rsidR="00914184" w:rsidRPr="005F1E5D">
        <w:rPr>
          <w:rFonts w:ascii="Times New Roman" w:hAnsi="Times New Roman" w:cs="Times New Roman"/>
          <w:sz w:val="28"/>
          <w:szCs w:val="28"/>
        </w:rPr>
        <w:t>20</w:t>
      </w:r>
      <w:r w:rsidR="00FB60E0" w:rsidRPr="005F1E5D">
        <w:rPr>
          <w:rFonts w:ascii="Times New Roman" w:hAnsi="Times New Roman" w:cs="Times New Roman"/>
          <w:sz w:val="28"/>
          <w:szCs w:val="28"/>
        </w:rPr>
        <w:t>2</w:t>
      </w:r>
      <w:r w:rsidR="0052482C">
        <w:rPr>
          <w:rFonts w:ascii="Times New Roman" w:hAnsi="Times New Roman" w:cs="Times New Roman"/>
          <w:sz w:val="28"/>
          <w:szCs w:val="28"/>
        </w:rPr>
        <w:t>5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 w:rsidR="00AC6297" w:rsidRPr="005F1E5D">
        <w:rPr>
          <w:rFonts w:ascii="Times New Roman" w:hAnsi="Times New Roman" w:cs="Times New Roman"/>
          <w:b/>
          <w:sz w:val="28"/>
          <w:szCs w:val="28"/>
        </w:rPr>
        <w:t>28</w:t>
      </w:r>
      <w:r w:rsidR="005F1E5D" w:rsidRPr="005F1E5D">
        <w:rPr>
          <w:rFonts w:ascii="Times New Roman" w:hAnsi="Times New Roman" w:cs="Times New Roman"/>
          <w:b/>
          <w:sz w:val="28"/>
          <w:szCs w:val="28"/>
        </w:rPr>
        <w:t xml:space="preserve"> 385</w:t>
      </w:r>
      <w:r w:rsidR="00AC6297" w:rsidRPr="005F1E5D">
        <w:rPr>
          <w:rFonts w:ascii="Times New Roman" w:hAnsi="Times New Roman" w:cs="Times New Roman"/>
          <w:b/>
          <w:sz w:val="28"/>
          <w:szCs w:val="28"/>
        </w:rPr>
        <w:t>,</w:t>
      </w:r>
      <w:r w:rsidR="005F1E5D" w:rsidRPr="005F1E5D">
        <w:rPr>
          <w:rFonts w:ascii="Times New Roman" w:hAnsi="Times New Roman" w:cs="Times New Roman"/>
          <w:b/>
          <w:sz w:val="28"/>
          <w:szCs w:val="28"/>
        </w:rPr>
        <w:t>6</w:t>
      </w:r>
      <w:r w:rsidR="00FC049E" w:rsidRPr="005F1E5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, </w:t>
      </w:r>
      <w:r w:rsidR="00AE6022" w:rsidRPr="005F1E5D">
        <w:rPr>
          <w:rFonts w:ascii="Times New Roman" w:hAnsi="Times New Roman" w:cs="Times New Roman"/>
          <w:sz w:val="28"/>
          <w:szCs w:val="28"/>
        </w:rPr>
        <w:t>что соотве</w:t>
      </w:r>
      <w:r w:rsidR="00AE6022" w:rsidRPr="005F1E5D">
        <w:rPr>
          <w:rFonts w:ascii="Times New Roman" w:hAnsi="Times New Roman" w:cs="Times New Roman"/>
          <w:sz w:val="28"/>
          <w:szCs w:val="28"/>
        </w:rPr>
        <w:t>т</w:t>
      </w:r>
      <w:r w:rsidR="00AE6022" w:rsidRPr="005F1E5D">
        <w:rPr>
          <w:rFonts w:ascii="Times New Roman" w:hAnsi="Times New Roman" w:cs="Times New Roman"/>
          <w:sz w:val="28"/>
          <w:szCs w:val="28"/>
        </w:rPr>
        <w:t>ствует объему финансирования, утвержденному паспортом программы на 202</w:t>
      </w:r>
      <w:r w:rsidR="0052482C">
        <w:rPr>
          <w:rFonts w:ascii="Times New Roman" w:hAnsi="Times New Roman" w:cs="Times New Roman"/>
          <w:sz w:val="28"/>
          <w:szCs w:val="28"/>
        </w:rPr>
        <w:t>5</w:t>
      </w:r>
      <w:r w:rsidR="00AE6022" w:rsidRPr="005F1E5D">
        <w:rPr>
          <w:rFonts w:ascii="Times New Roman" w:hAnsi="Times New Roman" w:cs="Times New Roman"/>
          <w:sz w:val="28"/>
          <w:szCs w:val="28"/>
        </w:rPr>
        <w:t xml:space="preserve"> год</w:t>
      </w:r>
      <w:r w:rsidR="00AE6022" w:rsidRPr="005F1E5D">
        <w:rPr>
          <w:sz w:val="28"/>
          <w:szCs w:val="28"/>
        </w:rPr>
        <w:t>,</w:t>
      </w:r>
      <w:r w:rsidR="005466F3" w:rsidRPr="005F1E5D">
        <w:rPr>
          <w:rFonts w:ascii="Times New Roman" w:hAnsi="Times New Roman" w:cs="Times New Roman"/>
          <w:sz w:val="28"/>
          <w:szCs w:val="28"/>
        </w:rPr>
        <w:t xml:space="preserve"> и </w:t>
      </w:r>
      <w:r w:rsidR="0052482C">
        <w:rPr>
          <w:rFonts w:ascii="Times New Roman" w:hAnsi="Times New Roman" w:cs="Times New Roman"/>
          <w:sz w:val="28"/>
          <w:szCs w:val="28"/>
        </w:rPr>
        <w:t>составит 157,6</w:t>
      </w:r>
      <w:r w:rsidR="005466F3" w:rsidRPr="005F1E5D">
        <w:rPr>
          <w:rFonts w:ascii="Times New Roman" w:hAnsi="Times New Roman" w:cs="Times New Roman"/>
          <w:sz w:val="28"/>
          <w:szCs w:val="28"/>
        </w:rPr>
        <w:t>% ожидаемого исполнения 202</w:t>
      </w:r>
      <w:r w:rsidR="0052482C">
        <w:rPr>
          <w:rFonts w:ascii="Times New Roman" w:hAnsi="Times New Roman" w:cs="Times New Roman"/>
          <w:sz w:val="28"/>
          <w:szCs w:val="28"/>
        </w:rPr>
        <w:t>4</w:t>
      </w:r>
      <w:r w:rsidR="005466F3" w:rsidRPr="005F1E5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B02C3" w:rsidRPr="005F1E5D">
        <w:rPr>
          <w:rFonts w:ascii="Times New Roman" w:hAnsi="Times New Roman" w:cs="Times New Roman"/>
          <w:sz w:val="28"/>
          <w:szCs w:val="28"/>
        </w:rPr>
        <w:t xml:space="preserve"> 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поселения расходы на мероприятия </w:t>
      </w:r>
      <w:hyperlink r:id="rId33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="00FC049E" w:rsidRPr="005F1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C049E" w:rsidRPr="005F1E5D">
        <w:rPr>
          <w:rFonts w:ascii="Times New Roman" w:hAnsi="Times New Roman" w:cs="Times New Roman"/>
          <w:sz w:val="28"/>
          <w:szCs w:val="28"/>
        </w:rPr>
        <w:t xml:space="preserve"> в </w:t>
      </w:r>
      <w:r w:rsidR="00914184" w:rsidRPr="005F1E5D">
        <w:rPr>
          <w:rFonts w:ascii="Times New Roman" w:hAnsi="Times New Roman" w:cs="Times New Roman"/>
          <w:sz w:val="28"/>
          <w:szCs w:val="28"/>
        </w:rPr>
        <w:t>20</w:t>
      </w:r>
      <w:r w:rsidR="00FB60E0" w:rsidRPr="005F1E5D">
        <w:rPr>
          <w:rFonts w:ascii="Times New Roman" w:hAnsi="Times New Roman" w:cs="Times New Roman"/>
          <w:sz w:val="28"/>
          <w:szCs w:val="28"/>
        </w:rPr>
        <w:t>2</w:t>
      </w:r>
      <w:r w:rsidR="0052482C">
        <w:rPr>
          <w:rFonts w:ascii="Times New Roman" w:hAnsi="Times New Roman" w:cs="Times New Roman"/>
          <w:sz w:val="28"/>
          <w:szCs w:val="28"/>
        </w:rPr>
        <w:t>5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 г</w:t>
      </w:r>
      <w:r w:rsidR="00FC049E" w:rsidRPr="005F1E5D">
        <w:rPr>
          <w:rFonts w:ascii="Times New Roman" w:hAnsi="Times New Roman" w:cs="Times New Roman"/>
          <w:sz w:val="28"/>
          <w:szCs w:val="28"/>
        </w:rPr>
        <w:t>о</w:t>
      </w:r>
      <w:r w:rsidR="00FC049E" w:rsidRPr="005F1E5D">
        <w:rPr>
          <w:rFonts w:ascii="Times New Roman" w:hAnsi="Times New Roman" w:cs="Times New Roman"/>
          <w:sz w:val="28"/>
          <w:szCs w:val="28"/>
        </w:rPr>
        <w:t xml:space="preserve">ду составят </w:t>
      </w:r>
      <w:r w:rsidR="0052482C">
        <w:rPr>
          <w:rFonts w:ascii="Times New Roman" w:hAnsi="Times New Roman" w:cs="Times New Roman"/>
          <w:sz w:val="28"/>
          <w:szCs w:val="28"/>
        </w:rPr>
        <w:t>17,5</w:t>
      </w:r>
      <w:r w:rsidR="00FC049E" w:rsidRPr="005F1E5D">
        <w:rPr>
          <w:rFonts w:ascii="Times New Roman" w:hAnsi="Times New Roman" w:cs="Times New Roman"/>
          <w:sz w:val="28"/>
          <w:szCs w:val="28"/>
        </w:rPr>
        <w:t>%.</w:t>
      </w:r>
    </w:p>
    <w:p w:rsidR="00FC049E" w:rsidRPr="005F1E5D" w:rsidRDefault="00FC049E" w:rsidP="006F6410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5D">
        <w:rPr>
          <w:rFonts w:ascii="Times New Roman" w:hAnsi="Times New Roman" w:cs="Times New Roman"/>
          <w:sz w:val="28"/>
          <w:szCs w:val="28"/>
        </w:rPr>
        <w:t xml:space="preserve">Характеристика объемов финансирования в представленном проекте решения и в паспорте муниципальной </w:t>
      </w:r>
      <w:hyperlink r:id="rId34" w:tooltip="Постановление Правительства Воронежской обл. от 31.12.2013 N 1187 (ред. от 26.05.2015) &quot;Об утверждении государственной программы Воронежской области &quot;Социальная поддержка граждан&quot;------------ Недействующая редакция{КонсультантПлюс}" w:history="1">
        <w:r w:rsidRPr="005F1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F1E5D">
        <w:rPr>
          <w:rFonts w:ascii="Times New Roman" w:hAnsi="Times New Roman" w:cs="Times New Roman"/>
          <w:sz w:val="28"/>
          <w:szCs w:val="28"/>
        </w:rPr>
        <w:t xml:space="preserve"> приведена в </w:t>
      </w:r>
      <w:hyperlink w:anchor="Par2" w:history="1">
        <w:r w:rsidRPr="005F1E5D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FF1820" w:rsidRPr="005F1E5D">
        <w:rPr>
          <w:rFonts w:ascii="Times New Roman" w:hAnsi="Times New Roman" w:cs="Times New Roman"/>
          <w:sz w:val="28"/>
          <w:szCs w:val="28"/>
        </w:rPr>
        <w:t>7</w:t>
      </w:r>
      <w:r w:rsidRPr="005F1E5D">
        <w:rPr>
          <w:rFonts w:ascii="Times New Roman" w:hAnsi="Times New Roman" w:cs="Times New Roman"/>
          <w:sz w:val="28"/>
          <w:szCs w:val="28"/>
        </w:rPr>
        <w:t>.</w:t>
      </w:r>
    </w:p>
    <w:p w:rsidR="00127C75" w:rsidRPr="005F1E5D" w:rsidRDefault="00127C75" w:rsidP="00127C75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5F1E5D">
        <w:rPr>
          <w:szCs w:val="24"/>
        </w:rPr>
        <w:t xml:space="preserve">Таблица </w:t>
      </w:r>
      <w:r w:rsidR="00FF1820" w:rsidRPr="005F1E5D">
        <w:rPr>
          <w:szCs w:val="24"/>
        </w:rPr>
        <w:t>7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1134"/>
        <w:gridCol w:w="1134"/>
        <w:gridCol w:w="865"/>
        <w:gridCol w:w="1120"/>
        <w:gridCol w:w="884"/>
        <w:gridCol w:w="1100"/>
        <w:gridCol w:w="847"/>
      </w:tblGrid>
      <w:tr w:rsidR="0052482C" w:rsidRPr="00D36C11" w:rsidTr="000205A4">
        <w:tc>
          <w:tcPr>
            <w:tcW w:w="2296" w:type="dxa"/>
            <w:vMerge w:val="restart"/>
            <w:shd w:val="clear" w:color="auto" w:fill="auto"/>
            <w:vAlign w:val="center"/>
          </w:tcPr>
          <w:p w:rsidR="0052482C" w:rsidRPr="00F859C8" w:rsidRDefault="0052482C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52482C" w:rsidRPr="00F859C8" w:rsidRDefault="0052482C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2C" w:rsidRPr="00974AD0" w:rsidRDefault="0052482C" w:rsidP="00D90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52482C" w:rsidRPr="00974AD0" w:rsidRDefault="0052482C" w:rsidP="00D90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52482C" w:rsidRPr="00974AD0" w:rsidRDefault="0052482C" w:rsidP="00D90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2482C" w:rsidRPr="00974AD0" w:rsidRDefault="0052482C" w:rsidP="00D90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7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EB2994" w:rsidRPr="00D36C11" w:rsidTr="000205A4">
        <w:tc>
          <w:tcPr>
            <w:tcW w:w="2296" w:type="dxa"/>
            <w:vMerge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B2994" w:rsidRPr="00F859C8" w:rsidRDefault="00EB2994" w:rsidP="0052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нения к оценке 202</w:t>
            </w:r>
            <w:r w:rsidR="0052482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года,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B2994" w:rsidRPr="00F859C8" w:rsidRDefault="00EB2994" w:rsidP="0052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измен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ния к 202</w:t>
            </w:r>
            <w:r w:rsidR="0052482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году,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проект</w:t>
            </w:r>
          </w:p>
          <w:p w:rsidR="00EB2994" w:rsidRPr="00F859C8" w:rsidRDefault="00EB2994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B2994" w:rsidRPr="00F859C8" w:rsidRDefault="00EB2994" w:rsidP="0052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>нения к 20</w:t>
            </w:r>
            <w:r w:rsidR="0052482C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Pr="00F859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году, %</w:t>
            </w:r>
          </w:p>
        </w:tc>
      </w:tr>
      <w:tr w:rsidR="00EB2994" w:rsidRPr="00D36C11" w:rsidTr="000205A4">
        <w:tc>
          <w:tcPr>
            <w:tcW w:w="2296" w:type="dxa"/>
            <w:shd w:val="clear" w:color="auto" w:fill="auto"/>
            <w:vAlign w:val="center"/>
          </w:tcPr>
          <w:p w:rsidR="00EB2994" w:rsidRPr="00F859C8" w:rsidRDefault="00EB2994" w:rsidP="000205A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8">
              <w:rPr>
                <w:rFonts w:ascii="Times New Roman" w:hAnsi="Times New Roman" w:cs="Times New Roman"/>
                <w:b/>
              </w:rPr>
              <w:t>Развитие инфрастру</w:t>
            </w:r>
            <w:r w:rsidRPr="00F859C8">
              <w:rPr>
                <w:rFonts w:ascii="Times New Roman" w:hAnsi="Times New Roman" w:cs="Times New Roman"/>
                <w:b/>
              </w:rPr>
              <w:t>к</w:t>
            </w:r>
            <w:r w:rsidRPr="00F859C8">
              <w:rPr>
                <w:rFonts w:ascii="Times New Roman" w:hAnsi="Times New Roman" w:cs="Times New Roman"/>
                <w:b/>
              </w:rPr>
              <w:t>туры городского пос</w:t>
            </w:r>
            <w:r w:rsidRPr="00F859C8">
              <w:rPr>
                <w:rFonts w:ascii="Times New Roman" w:hAnsi="Times New Roman" w:cs="Times New Roman"/>
                <w:b/>
              </w:rPr>
              <w:t>е</w:t>
            </w:r>
            <w:r w:rsidRPr="00F859C8">
              <w:rPr>
                <w:rFonts w:ascii="Times New Roman" w:hAnsi="Times New Roman" w:cs="Times New Roman"/>
                <w:b/>
              </w:rPr>
              <w:t>ления – город Новох</w:t>
            </w:r>
            <w:r w:rsidRPr="00F859C8">
              <w:rPr>
                <w:rFonts w:ascii="Times New Roman" w:hAnsi="Times New Roman" w:cs="Times New Roman"/>
                <w:b/>
              </w:rPr>
              <w:t>о</w:t>
            </w:r>
            <w:r w:rsidRPr="00F859C8">
              <w:rPr>
                <w:rFonts w:ascii="Times New Roman" w:hAnsi="Times New Roman" w:cs="Times New Roman"/>
                <w:b/>
              </w:rPr>
              <w:t>перск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94" w:rsidRPr="005F1E5D" w:rsidRDefault="0052482C" w:rsidP="0052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59C8" w:rsidRPr="005F1E5D">
              <w:rPr>
                <w:rFonts w:ascii="Times New Roman" w:hAnsi="Times New Roman" w:cs="Times New Roman"/>
                <w:b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="00F859C8" w:rsidRPr="005F1E5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94" w:rsidRPr="005F1E5D" w:rsidRDefault="0052482C" w:rsidP="00F85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71 442,0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B2994" w:rsidRPr="005F1E5D" w:rsidRDefault="0052482C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B2994" w:rsidRPr="005F1E5D" w:rsidRDefault="0052482C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23 767,8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B2994" w:rsidRPr="005F1E5D" w:rsidRDefault="0052482C" w:rsidP="000205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F6410" w:rsidRPr="005F1E5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B2994" w:rsidRPr="005F1E5D" w:rsidRDefault="0052482C" w:rsidP="00F85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25 151,7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B2994" w:rsidRPr="005F1E5D" w:rsidRDefault="0052482C" w:rsidP="005F1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</w:tr>
    </w:tbl>
    <w:p w:rsidR="00D93126" w:rsidRPr="006418A4" w:rsidRDefault="00127C75" w:rsidP="006F6410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FD2809">
        <w:rPr>
          <w:sz w:val="28"/>
          <w:szCs w:val="28"/>
        </w:rPr>
        <w:t>На 20</w:t>
      </w:r>
      <w:r w:rsidR="006D435C" w:rsidRPr="00FD2809">
        <w:rPr>
          <w:sz w:val="28"/>
          <w:szCs w:val="28"/>
        </w:rPr>
        <w:t>2</w:t>
      </w:r>
      <w:r w:rsidR="0052482C">
        <w:rPr>
          <w:sz w:val="28"/>
          <w:szCs w:val="28"/>
        </w:rPr>
        <w:t>6</w:t>
      </w:r>
      <w:r w:rsidRPr="00FD2809">
        <w:rPr>
          <w:sz w:val="28"/>
          <w:szCs w:val="28"/>
        </w:rPr>
        <w:t xml:space="preserve"> год объем расходов по муниципальной </w:t>
      </w:r>
      <w:hyperlink r:id="rId35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FD2809">
          <w:rPr>
            <w:sz w:val="28"/>
            <w:szCs w:val="28"/>
          </w:rPr>
          <w:t>программе</w:t>
        </w:r>
      </w:hyperlink>
      <w:r w:rsidRPr="00FD2809">
        <w:rPr>
          <w:sz w:val="28"/>
          <w:szCs w:val="28"/>
        </w:rPr>
        <w:t xml:space="preserve">  запланир</w:t>
      </w:r>
      <w:r w:rsidRPr="00FD2809">
        <w:rPr>
          <w:sz w:val="28"/>
          <w:szCs w:val="28"/>
        </w:rPr>
        <w:t>о</w:t>
      </w:r>
      <w:r w:rsidRPr="00FD2809">
        <w:rPr>
          <w:sz w:val="28"/>
          <w:szCs w:val="28"/>
        </w:rPr>
        <w:t xml:space="preserve">ван в сумме </w:t>
      </w:r>
      <w:r w:rsidR="0052482C">
        <w:rPr>
          <w:sz w:val="28"/>
          <w:szCs w:val="28"/>
        </w:rPr>
        <w:t>23 767,8</w:t>
      </w:r>
      <w:r w:rsidRPr="00FD2809">
        <w:rPr>
          <w:sz w:val="28"/>
          <w:szCs w:val="28"/>
        </w:rPr>
        <w:t xml:space="preserve"> тыс. рублей (на </w:t>
      </w:r>
      <w:r w:rsidR="0052482C">
        <w:rPr>
          <w:sz w:val="28"/>
          <w:szCs w:val="28"/>
        </w:rPr>
        <w:t>47 674,2</w:t>
      </w:r>
      <w:r w:rsidRPr="00FD2809">
        <w:rPr>
          <w:sz w:val="28"/>
          <w:szCs w:val="28"/>
        </w:rPr>
        <w:t xml:space="preserve"> тыс. рублей меньше, чем на 20</w:t>
      </w:r>
      <w:r w:rsidR="00AB151E" w:rsidRPr="00FD2809">
        <w:rPr>
          <w:sz w:val="28"/>
          <w:szCs w:val="28"/>
        </w:rPr>
        <w:t>2</w:t>
      </w:r>
      <w:r w:rsidR="0052482C">
        <w:rPr>
          <w:sz w:val="28"/>
          <w:szCs w:val="28"/>
        </w:rPr>
        <w:t>5</w:t>
      </w:r>
      <w:r w:rsidRPr="00FD2809">
        <w:rPr>
          <w:sz w:val="28"/>
          <w:szCs w:val="28"/>
        </w:rPr>
        <w:t xml:space="preserve"> год), на 202</w:t>
      </w:r>
      <w:r w:rsidR="0052482C">
        <w:rPr>
          <w:sz w:val="28"/>
          <w:szCs w:val="28"/>
        </w:rPr>
        <w:t>7</w:t>
      </w:r>
      <w:r w:rsidRPr="00FD2809">
        <w:rPr>
          <w:sz w:val="28"/>
          <w:szCs w:val="28"/>
        </w:rPr>
        <w:t xml:space="preserve"> год – </w:t>
      </w:r>
      <w:r w:rsidR="0052482C">
        <w:rPr>
          <w:sz w:val="28"/>
          <w:szCs w:val="28"/>
        </w:rPr>
        <w:t>25 151,7</w:t>
      </w:r>
      <w:r w:rsidRPr="00FD2809">
        <w:rPr>
          <w:sz w:val="28"/>
          <w:szCs w:val="28"/>
        </w:rPr>
        <w:t xml:space="preserve"> тыс. рублей (</w:t>
      </w:r>
      <w:r w:rsidR="0052482C">
        <w:rPr>
          <w:sz w:val="28"/>
          <w:szCs w:val="28"/>
        </w:rPr>
        <w:t>+</w:t>
      </w:r>
      <w:r w:rsidR="006F6410" w:rsidRPr="00FD2809">
        <w:rPr>
          <w:sz w:val="28"/>
          <w:szCs w:val="28"/>
        </w:rPr>
        <w:t>1 </w:t>
      </w:r>
      <w:r w:rsidR="0052482C">
        <w:rPr>
          <w:sz w:val="28"/>
          <w:szCs w:val="28"/>
        </w:rPr>
        <w:t>383</w:t>
      </w:r>
      <w:r w:rsidR="006F6410" w:rsidRPr="00FD2809">
        <w:rPr>
          <w:sz w:val="28"/>
          <w:szCs w:val="28"/>
        </w:rPr>
        <w:t>,</w:t>
      </w:r>
      <w:r w:rsidR="0052482C">
        <w:rPr>
          <w:sz w:val="28"/>
          <w:szCs w:val="28"/>
        </w:rPr>
        <w:t>9</w:t>
      </w:r>
      <w:r w:rsidRPr="00FD2809">
        <w:rPr>
          <w:sz w:val="28"/>
          <w:szCs w:val="28"/>
        </w:rPr>
        <w:t xml:space="preserve"> тыс. рублей к 20</w:t>
      </w:r>
      <w:r w:rsidR="006D435C" w:rsidRPr="00FD2809">
        <w:rPr>
          <w:sz w:val="28"/>
          <w:szCs w:val="28"/>
        </w:rPr>
        <w:t>2</w:t>
      </w:r>
      <w:r w:rsidR="0052482C">
        <w:rPr>
          <w:sz w:val="28"/>
          <w:szCs w:val="28"/>
        </w:rPr>
        <w:t>6</w:t>
      </w:r>
      <w:r w:rsidRPr="00FD2809">
        <w:rPr>
          <w:sz w:val="28"/>
          <w:szCs w:val="28"/>
        </w:rPr>
        <w:t xml:space="preserve"> г</w:t>
      </w:r>
      <w:r w:rsidRPr="00FD2809">
        <w:rPr>
          <w:sz w:val="28"/>
          <w:szCs w:val="28"/>
        </w:rPr>
        <w:t>о</w:t>
      </w:r>
      <w:r w:rsidRPr="00FD2809">
        <w:rPr>
          <w:sz w:val="28"/>
          <w:szCs w:val="28"/>
        </w:rPr>
        <w:t>ду). Доля в общем объеме расходов бюджета поселения в 20</w:t>
      </w:r>
      <w:r w:rsidR="006D435C" w:rsidRPr="00FD2809">
        <w:rPr>
          <w:sz w:val="28"/>
          <w:szCs w:val="28"/>
        </w:rPr>
        <w:t>2</w:t>
      </w:r>
      <w:r w:rsidR="0052482C">
        <w:rPr>
          <w:sz w:val="28"/>
          <w:szCs w:val="28"/>
        </w:rPr>
        <w:t>6</w:t>
      </w:r>
      <w:r w:rsidRPr="00FD2809">
        <w:rPr>
          <w:sz w:val="28"/>
          <w:szCs w:val="28"/>
        </w:rPr>
        <w:t xml:space="preserve"> году составит </w:t>
      </w:r>
      <w:r w:rsidR="0052482C">
        <w:rPr>
          <w:sz w:val="28"/>
          <w:szCs w:val="28"/>
        </w:rPr>
        <w:t>7,6</w:t>
      </w:r>
      <w:r w:rsidRPr="00FD2809">
        <w:rPr>
          <w:sz w:val="28"/>
          <w:szCs w:val="28"/>
        </w:rPr>
        <w:t>%, в 20</w:t>
      </w:r>
      <w:r w:rsidR="00FD2809" w:rsidRPr="00FD2809">
        <w:rPr>
          <w:sz w:val="28"/>
          <w:szCs w:val="28"/>
        </w:rPr>
        <w:t>2</w:t>
      </w:r>
      <w:r w:rsidR="0052482C">
        <w:rPr>
          <w:sz w:val="28"/>
          <w:szCs w:val="28"/>
        </w:rPr>
        <w:t>7</w:t>
      </w:r>
      <w:r w:rsidRPr="00FD2809">
        <w:rPr>
          <w:sz w:val="28"/>
          <w:szCs w:val="28"/>
        </w:rPr>
        <w:t xml:space="preserve"> году – </w:t>
      </w:r>
      <w:r w:rsidR="0052482C">
        <w:rPr>
          <w:sz w:val="28"/>
          <w:szCs w:val="28"/>
        </w:rPr>
        <w:t>20,6</w:t>
      </w:r>
      <w:r w:rsidRPr="006418A4">
        <w:rPr>
          <w:sz w:val="28"/>
          <w:szCs w:val="28"/>
        </w:rPr>
        <w:t>%.</w:t>
      </w:r>
      <w:r w:rsidR="00D93126" w:rsidRPr="006418A4">
        <w:rPr>
          <w:sz w:val="28"/>
          <w:szCs w:val="28"/>
        </w:rPr>
        <w:t xml:space="preserve"> </w:t>
      </w:r>
      <w:r w:rsidR="00E02531" w:rsidRPr="006418A4">
        <w:rPr>
          <w:sz w:val="28"/>
          <w:szCs w:val="28"/>
        </w:rPr>
        <w:t>Запланированные проектом</w:t>
      </w:r>
      <w:r w:rsidR="00D93126" w:rsidRPr="006418A4">
        <w:rPr>
          <w:sz w:val="28"/>
          <w:szCs w:val="28"/>
        </w:rPr>
        <w:t xml:space="preserve"> решения бюджетные ассигнования на реализацию муниципальной </w:t>
      </w:r>
      <w:hyperlink r:id="rId36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="00D93126" w:rsidRPr="006418A4">
          <w:rPr>
            <w:sz w:val="28"/>
            <w:szCs w:val="28"/>
          </w:rPr>
          <w:t>программы</w:t>
        </w:r>
      </w:hyperlink>
      <w:r w:rsidR="00D93126" w:rsidRPr="006418A4">
        <w:rPr>
          <w:sz w:val="28"/>
          <w:szCs w:val="28"/>
        </w:rPr>
        <w:t xml:space="preserve"> на 202</w:t>
      </w:r>
      <w:r w:rsidR="005E3307">
        <w:rPr>
          <w:sz w:val="28"/>
          <w:szCs w:val="28"/>
        </w:rPr>
        <w:t>6</w:t>
      </w:r>
      <w:r w:rsidR="00D93126" w:rsidRPr="006418A4">
        <w:rPr>
          <w:sz w:val="28"/>
          <w:szCs w:val="28"/>
        </w:rPr>
        <w:t xml:space="preserve"> и 202</w:t>
      </w:r>
      <w:r w:rsidR="005E3307">
        <w:rPr>
          <w:sz w:val="28"/>
          <w:szCs w:val="28"/>
        </w:rPr>
        <w:t>7</w:t>
      </w:r>
      <w:r w:rsidR="00D93126" w:rsidRPr="006418A4">
        <w:rPr>
          <w:sz w:val="28"/>
          <w:szCs w:val="28"/>
        </w:rPr>
        <w:t xml:space="preserve"> годы  соответствуют объемам финансирования, утвержденные паспортом пр</w:t>
      </w:r>
      <w:r w:rsidR="00D93126" w:rsidRPr="006418A4">
        <w:rPr>
          <w:sz w:val="28"/>
          <w:szCs w:val="28"/>
        </w:rPr>
        <w:t>о</w:t>
      </w:r>
      <w:r w:rsidR="00D93126" w:rsidRPr="006418A4">
        <w:rPr>
          <w:sz w:val="28"/>
          <w:szCs w:val="28"/>
        </w:rPr>
        <w:t>граммы на плановый период.</w:t>
      </w:r>
    </w:p>
    <w:p w:rsidR="0028286F" w:rsidRPr="008A7C47" w:rsidRDefault="0028286F" w:rsidP="00600A57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r w:rsidRPr="008A7C47">
        <w:rPr>
          <w:b/>
          <w:sz w:val="28"/>
          <w:szCs w:val="28"/>
        </w:rPr>
        <w:t>6.</w:t>
      </w:r>
      <w:r w:rsidR="00AA30D2" w:rsidRPr="008A7C47">
        <w:rPr>
          <w:b/>
          <w:sz w:val="28"/>
          <w:szCs w:val="28"/>
        </w:rPr>
        <w:t>5</w:t>
      </w:r>
      <w:r w:rsidRPr="008A7C47">
        <w:rPr>
          <w:b/>
          <w:sz w:val="28"/>
          <w:szCs w:val="28"/>
        </w:rPr>
        <w:t>. Муниципальная программа городского поселения - город Н</w:t>
      </w:r>
      <w:r w:rsidRPr="008A7C47">
        <w:rPr>
          <w:b/>
          <w:sz w:val="28"/>
          <w:szCs w:val="28"/>
        </w:rPr>
        <w:t>о</w:t>
      </w:r>
      <w:r w:rsidRPr="008A7C47">
        <w:rPr>
          <w:b/>
          <w:sz w:val="28"/>
          <w:szCs w:val="28"/>
        </w:rPr>
        <w:t>вохоперск Новохоперского муниципального района «</w:t>
      </w:r>
      <w:r w:rsidR="00C7194D" w:rsidRPr="008A7C47">
        <w:rPr>
          <w:b/>
          <w:bCs/>
          <w:sz w:val="28"/>
          <w:szCs w:val="28"/>
        </w:rPr>
        <w:t>Энергосбережение и повышение энергетической эффективности</w:t>
      </w:r>
      <w:r w:rsidRPr="008A7C47">
        <w:rPr>
          <w:b/>
          <w:sz w:val="28"/>
          <w:szCs w:val="28"/>
        </w:rPr>
        <w:t>»</w:t>
      </w:r>
    </w:p>
    <w:p w:rsidR="0028286F" w:rsidRDefault="0028286F" w:rsidP="0028286F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8A7C47">
        <w:rPr>
          <w:sz w:val="28"/>
          <w:szCs w:val="28"/>
        </w:rPr>
        <w:t xml:space="preserve">Реализация </w:t>
      </w:r>
      <w:hyperlink r:id="rId37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8A7C47">
          <w:rPr>
            <w:sz w:val="28"/>
            <w:szCs w:val="28"/>
          </w:rPr>
          <w:t>программы</w:t>
        </w:r>
      </w:hyperlink>
      <w:r w:rsidRPr="008A7C47">
        <w:rPr>
          <w:sz w:val="28"/>
          <w:szCs w:val="28"/>
        </w:rPr>
        <w:t xml:space="preserve"> направлена на </w:t>
      </w:r>
      <w:r w:rsidR="00880F53" w:rsidRPr="008A7C47">
        <w:rPr>
          <w:sz w:val="28"/>
          <w:szCs w:val="28"/>
        </w:rPr>
        <w:t>эффективное использование энергетических ресурсов за счет снижения удельных показателей энергое</w:t>
      </w:r>
      <w:r w:rsidR="00880F53" w:rsidRPr="008A7C47">
        <w:rPr>
          <w:sz w:val="28"/>
          <w:szCs w:val="28"/>
        </w:rPr>
        <w:t>м</w:t>
      </w:r>
      <w:r w:rsidR="00880F53" w:rsidRPr="008A7C47">
        <w:rPr>
          <w:sz w:val="28"/>
          <w:szCs w:val="28"/>
        </w:rPr>
        <w:lastRenderedPageBreak/>
        <w:t>кости в бюджетной сфере, жилищном фонде, системах коммунальной инфр</w:t>
      </w:r>
      <w:r w:rsidR="00880F53" w:rsidRPr="008A7C47">
        <w:rPr>
          <w:sz w:val="28"/>
          <w:szCs w:val="28"/>
        </w:rPr>
        <w:t>а</w:t>
      </w:r>
      <w:r w:rsidR="00880F53" w:rsidRPr="008A7C47">
        <w:rPr>
          <w:sz w:val="28"/>
          <w:szCs w:val="28"/>
        </w:rPr>
        <w:t>структуры</w:t>
      </w:r>
      <w:r w:rsidRPr="008A7C47">
        <w:rPr>
          <w:sz w:val="28"/>
          <w:szCs w:val="28"/>
        </w:rPr>
        <w:t xml:space="preserve"> городского поселения - город Новохоперск.</w:t>
      </w:r>
    </w:p>
    <w:p w:rsidR="005B0E19" w:rsidRPr="00D2737B" w:rsidRDefault="00880F53" w:rsidP="00600A57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37B">
        <w:rPr>
          <w:rFonts w:ascii="Times New Roman" w:hAnsi="Times New Roman" w:cs="Times New Roman"/>
          <w:sz w:val="28"/>
          <w:szCs w:val="28"/>
        </w:rPr>
        <w:t>В проекте городского бюджета на реализацию мероприятий муниц</w:t>
      </w:r>
      <w:r w:rsidRPr="00D2737B">
        <w:rPr>
          <w:rFonts w:ascii="Times New Roman" w:hAnsi="Times New Roman" w:cs="Times New Roman"/>
          <w:sz w:val="28"/>
          <w:szCs w:val="28"/>
        </w:rPr>
        <w:t>и</w:t>
      </w:r>
      <w:r w:rsidRPr="00D2737B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38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D2737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2737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4FA">
        <w:rPr>
          <w:rFonts w:ascii="Times New Roman" w:hAnsi="Times New Roman" w:cs="Times New Roman"/>
          <w:sz w:val="28"/>
          <w:szCs w:val="28"/>
        </w:rPr>
        <w:t>5</w:t>
      </w:r>
      <w:r w:rsidR="00275CE0">
        <w:rPr>
          <w:rFonts w:ascii="Times New Roman" w:hAnsi="Times New Roman" w:cs="Times New Roman"/>
          <w:sz w:val="28"/>
          <w:szCs w:val="28"/>
        </w:rPr>
        <w:t xml:space="preserve"> </w:t>
      </w:r>
      <w:r w:rsidRPr="00D2737B">
        <w:rPr>
          <w:rFonts w:ascii="Times New Roman" w:hAnsi="Times New Roman" w:cs="Times New Roman"/>
          <w:sz w:val="28"/>
          <w:szCs w:val="28"/>
        </w:rPr>
        <w:t>год предусматриваются бюджетные ассигнов</w:t>
      </w:r>
      <w:r w:rsidRPr="00D2737B">
        <w:rPr>
          <w:rFonts w:ascii="Times New Roman" w:hAnsi="Times New Roman" w:cs="Times New Roman"/>
          <w:sz w:val="28"/>
          <w:szCs w:val="28"/>
        </w:rPr>
        <w:t>а</w:t>
      </w:r>
      <w:r w:rsidRPr="00D2737B">
        <w:rPr>
          <w:rFonts w:ascii="Times New Roman" w:hAnsi="Times New Roman" w:cs="Times New Roman"/>
          <w:sz w:val="28"/>
          <w:szCs w:val="28"/>
        </w:rPr>
        <w:t xml:space="preserve">ния в объеме </w:t>
      </w:r>
      <w:r w:rsidR="008A7C47" w:rsidRPr="00D2737B">
        <w:rPr>
          <w:rFonts w:ascii="Times New Roman" w:hAnsi="Times New Roman" w:cs="Times New Roman"/>
          <w:sz w:val="28"/>
          <w:szCs w:val="28"/>
        </w:rPr>
        <w:t>6 </w:t>
      </w:r>
      <w:r w:rsidR="009F64FA">
        <w:rPr>
          <w:rFonts w:ascii="Times New Roman" w:hAnsi="Times New Roman" w:cs="Times New Roman"/>
          <w:sz w:val="28"/>
          <w:szCs w:val="28"/>
        </w:rPr>
        <w:t>45</w:t>
      </w:r>
      <w:r w:rsidR="008A7C47" w:rsidRPr="00D2737B">
        <w:rPr>
          <w:rFonts w:ascii="Times New Roman" w:hAnsi="Times New Roman" w:cs="Times New Roman"/>
          <w:sz w:val="28"/>
          <w:szCs w:val="28"/>
        </w:rPr>
        <w:t>7,4</w:t>
      </w:r>
      <w:r w:rsidRPr="00D2737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15B84" w:rsidRPr="00D2737B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D2737B" w:rsidRPr="00D2737B">
        <w:rPr>
          <w:rFonts w:ascii="Times New Roman" w:hAnsi="Times New Roman" w:cs="Times New Roman"/>
          <w:sz w:val="28"/>
          <w:szCs w:val="28"/>
        </w:rPr>
        <w:t>100</w:t>
      </w:r>
      <w:r w:rsidR="00315B84" w:rsidRPr="00D2737B">
        <w:rPr>
          <w:rFonts w:ascii="Times New Roman" w:hAnsi="Times New Roman" w:cs="Times New Roman"/>
          <w:sz w:val="28"/>
          <w:szCs w:val="28"/>
        </w:rPr>
        <w:t>% объема финансиров</w:t>
      </w:r>
      <w:r w:rsidR="00315B84" w:rsidRPr="00D2737B">
        <w:rPr>
          <w:rFonts w:ascii="Times New Roman" w:hAnsi="Times New Roman" w:cs="Times New Roman"/>
          <w:sz w:val="28"/>
          <w:szCs w:val="28"/>
        </w:rPr>
        <w:t>а</w:t>
      </w:r>
      <w:r w:rsidR="00315B84" w:rsidRPr="00D2737B">
        <w:rPr>
          <w:rFonts w:ascii="Times New Roman" w:hAnsi="Times New Roman" w:cs="Times New Roman"/>
          <w:sz w:val="28"/>
          <w:szCs w:val="28"/>
        </w:rPr>
        <w:t>ния, утвержденного паспортом программы на 202</w:t>
      </w:r>
      <w:r w:rsidR="00275CE0">
        <w:rPr>
          <w:rFonts w:ascii="Times New Roman" w:hAnsi="Times New Roman" w:cs="Times New Roman"/>
          <w:sz w:val="28"/>
          <w:szCs w:val="28"/>
        </w:rPr>
        <w:t>5</w:t>
      </w:r>
      <w:r w:rsidR="00315B84" w:rsidRPr="00D2737B">
        <w:rPr>
          <w:rFonts w:ascii="Times New Roman" w:hAnsi="Times New Roman" w:cs="Times New Roman"/>
          <w:sz w:val="28"/>
          <w:szCs w:val="28"/>
        </w:rPr>
        <w:t xml:space="preserve"> год,</w:t>
      </w:r>
      <w:r w:rsidR="00315B84" w:rsidRPr="00D2737B">
        <w:rPr>
          <w:sz w:val="28"/>
          <w:szCs w:val="28"/>
        </w:rPr>
        <w:t xml:space="preserve"> </w:t>
      </w:r>
      <w:r w:rsidR="005B0E19" w:rsidRPr="00D2737B">
        <w:rPr>
          <w:rFonts w:ascii="Times New Roman" w:hAnsi="Times New Roman" w:cs="Times New Roman"/>
          <w:sz w:val="28"/>
          <w:szCs w:val="28"/>
        </w:rPr>
        <w:t xml:space="preserve"> и </w:t>
      </w:r>
      <w:r w:rsidR="00275CE0">
        <w:rPr>
          <w:rFonts w:ascii="Times New Roman" w:hAnsi="Times New Roman" w:cs="Times New Roman"/>
          <w:sz w:val="28"/>
          <w:szCs w:val="28"/>
        </w:rPr>
        <w:t>86,2</w:t>
      </w:r>
      <w:r w:rsidR="005B0E19" w:rsidRPr="00D2737B">
        <w:rPr>
          <w:rFonts w:ascii="Times New Roman" w:hAnsi="Times New Roman" w:cs="Times New Roman"/>
          <w:sz w:val="28"/>
          <w:szCs w:val="28"/>
        </w:rPr>
        <w:t>% ожидаемого исполнения 202</w:t>
      </w:r>
      <w:r w:rsidR="00275CE0">
        <w:rPr>
          <w:rFonts w:ascii="Times New Roman" w:hAnsi="Times New Roman" w:cs="Times New Roman"/>
          <w:sz w:val="28"/>
          <w:szCs w:val="28"/>
        </w:rPr>
        <w:t>4</w:t>
      </w:r>
      <w:r w:rsidR="005B0E19" w:rsidRPr="00D2737B">
        <w:rPr>
          <w:rFonts w:ascii="Times New Roman" w:hAnsi="Times New Roman" w:cs="Times New Roman"/>
          <w:sz w:val="28"/>
          <w:szCs w:val="28"/>
        </w:rPr>
        <w:t xml:space="preserve"> года. В структуре расходов бюджета поселения расходы на мероприятия </w:t>
      </w:r>
      <w:hyperlink r:id="rId39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="005B0E19" w:rsidRPr="00D2737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B0E19" w:rsidRPr="00D2737B">
        <w:rPr>
          <w:rFonts w:ascii="Times New Roman" w:hAnsi="Times New Roman" w:cs="Times New Roman"/>
          <w:sz w:val="28"/>
          <w:szCs w:val="28"/>
        </w:rPr>
        <w:t xml:space="preserve"> в 202</w:t>
      </w:r>
      <w:r w:rsidR="00275CE0">
        <w:rPr>
          <w:rFonts w:ascii="Times New Roman" w:hAnsi="Times New Roman" w:cs="Times New Roman"/>
          <w:sz w:val="28"/>
          <w:szCs w:val="28"/>
        </w:rPr>
        <w:t>5</w:t>
      </w:r>
      <w:r w:rsidR="005B0E19" w:rsidRPr="00D2737B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275CE0">
        <w:rPr>
          <w:rFonts w:ascii="Times New Roman" w:hAnsi="Times New Roman" w:cs="Times New Roman"/>
          <w:sz w:val="28"/>
          <w:szCs w:val="28"/>
        </w:rPr>
        <w:t>1,6</w:t>
      </w:r>
      <w:r w:rsidR="005B0E19" w:rsidRPr="00D2737B">
        <w:rPr>
          <w:rFonts w:ascii="Times New Roman" w:hAnsi="Times New Roman" w:cs="Times New Roman"/>
          <w:sz w:val="28"/>
          <w:szCs w:val="28"/>
        </w:rPr>
        <w:t>%.</w:t>
      </w:r>
    </w:p>
    <w:p w:rsidR="00106B1C" w:rsidRPr="00AD43DC" w:rsidRDefault="00D2737B" w:rsidP="00D2737B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AD43DC">
        <w:rPr>
          <w:sz w:val="28"/>
          <w:szCs w:val="28"/>
        </w:rPr>
        <w:t>На 202</w:t>
      </w:r>
      <w:r w:rsidR="00275CE0">
        <w:rPr>
          <w:sz w:val="28"/>
          <w:szCs w:val="28"/>
        </w:rPr>
        <w:t>6</w:t>
      </w:r>
      <w:r w:rsidRPr="00AD43DC">
        <w:rPr>
          <w:sz w:val="28"/>
          <w:szCs w:val="28"/>
        </w:rPr>
        <w:t xml:space="preserve"> год объем расходов по муниципальной </w:t>
      </w:r>
      <w:hyperlink r:id="rId40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AD43DC">
          <w:rPr>
            <w:sz w:val="28"/>
            <w:szCs w:val="28"/>
          </w:rPr>
          <w:t>программе</w:t>
        </w:r>
      </w:hyperlink>
      <w:r w:rsidRPr="00AD43DC">
        <w:rPr>
          <w:sz w:val="28"/>
          <w:szCs w:val="28"/>
        </w:rPr>
        <w:t xml:space="preserve">  запланир</w:t>
      </w:r>
      <w:r w:rsidRPr="00AD43DC">
        <w:rPr>
          <w:sz w:val="28"/>
          <w:szCs w:val="28"/>
        </w:rPr>
        <w:t>о</w:t>
      </w:r>
      <w:r w:rsidRPr="00AD43DC">
        <w:rPr>
          <w:sz w:val="28"/>
          <w:szCs w:val="28"/>
        </w:rPr>
        <w:t xml:space="preserve">ван в сумме 1 </w:t>
      </w:r>
      <w:r w:rsidR="00275CE0">
        <w:rPr>
          <w:sz w:val="28"/>
          <w:szCs w:val="28"/>
        </w:rPr>
        <w:t>75</w:t>
      </w:r>
      <w:r w:rsidRPr="00AD43DC">
        <w:rPr>
          <w:sz w:val="28"/>
          <w:szCs w:val="28"/>
        </w:rPr>
        <w:t>7,4 тыс. рублей (на 4 </w:t>
      </w:r>
      <w:r w:rsidR="00275CE0">
        <w:rPr>
          <w:sz w:val="28"/>
          <w:szCs w:val="28"/>
        </w:rPr>
        <w:t>700</w:t>
      </w:r>
      <w:r w:rsidRPr="00AD43DC">
        <w:rPr>
          <w:sz w:val="28"/>
          <w:szCs w:val="28"/>
        </w:rPr>
        <w:t>,</w:t>
      </w:r>
      <w:r w:rsidR="00275CE0">
        <w:rPr>
          <w:sz w:val="28"/>
          <w:szCs w:val="28"/>
        </w:rPr>
        <w:t>0</w:t>
      </w:r>
      <w:r w:rsidRPr="00AD43DC">
        <w:rPr>
          <w:sz w:val="28"/>
          <w:szCs w:val="28"/>
        </w:rPr>
        <w:t xml:space="preserve"> тыс. рублей меньше, чем на 202</w:t>
      </w:r>
      <w:r w:rsidR="00275CE0">
        <w:rPr>
          <w:sz w:val="28"/>
          <w:szCs w:val="28"/>
        </w:rPr>
        <w:t>5</w:t>
      </w:r>
      <w:r w:rsidRPr="00AD43DC">
        <w:rPr>
          <w:sz w:val="28"/>
          <w:szCs w:val="28"/>
        </w:rPr>
        <w:t xml:space="preserve"> год), на 202</w:t>
      </w:r>
      <w:r w:rsidR="00275CE0">
        <w:rPr>
          <w:sz w:val="28"/>
          <w:szCs w:val="28"/>
        </w:rPr>
        <w:t>7</w:t>
      </w:r>
      <w:r w:rsidRPr="00AD43DC">
        <w:rPr>
          <w:sz w:val="28"/>
          <w:szCs w:val="28"/>
        </w:rPr>
        <w:t xml:space="preserve"> год – </w:t>
      </w:r>
      <w:r w:rsidR="00275CE0">
        <w:rPr>
          <w:sz w:val="28"/>
          <w:szCs w:val="28"/>
        </w:rPr>
        <w:t>1 15</w:t>
      </w:r>
      <w:r w:rsidRPr="00AD43DC">
        <w:rPr>
          <w:sz w:val="28"/>
          <w:szCs w:val="28"/>
        </w:rPr>
        <w:t xml:space="preserve">7,4 тыс. рублей </w:t>
      </w:r>
      <w:r w:rsidR="00275CE0">
        <w:rPr>
          <w:sz w:val="28"/>
          <w:szCs w:val="28"/>
        </w:rPr>
        <w:t xml:space="preserve"> </w:t>
      </w:r>
      <w:r w:rsidR="00275CE0" w:rsidRPr="00AD43DC">
        <w:rPr>
          <w:sz w:val="28"/>
          <w:szCs w:val="28"/>
        </w:rPr>
        <w:t xml:space="preserve">(на </w:t>
      </w:r>
      <w:r w:rsidR="00275CE0">
        <w:rPr>
          <w:sz w:val="28"/>
          <w:szCs w:val="28"/>
        </w:rPr>
        <w:t>-60</w:t>
      </w:r>
      <w:r w:rsidRPr="00AD43DC">
        <w:rPr>
          <w:sz w:val="28"/>
          <w:szCs w:val="28"/>
        </w:rPr>
        <w:t>0,0 тыс. рублей к 202</w:t>
      </w:r>
      <w:r w:rsidR="00275CE0">
        <w:rPr>
          <w:sz w:val="28"/>
          <w:szCs w:val="28"/>
        </w:rPr>
        <w:t>6</w:t>
      </w:r>
      <w:r w:rsidRPr="00AD43DC">
        <w:rPr>
          <w:sz w:val="28"/>
          <w:szCs w:val="28"/>
        </w:rPr>
        <w:t xml:space="preserve"> году).  </w:t>
      </w:r>
      <w:r w:rsidR="00106B1C" w:rsidRPr="00AD43DC">
        <w:rPr>
          <w:sz w:val="28"/>
          <w:szCs w:val="28"/>
        </w:rPr>
        <w:t>Доля в общем объеме расходов бюджета поселения в 202</w:t>
      </w:r>
      <w:r w:rsidR="00275CE0">
        <w:rPr>
          <w:sz w:val="28"/>
          <w:szCs w:val="28"/>
        </w:rPr>
        <w:t>6</w:t>
      </w:r>
      <w:r w:rsidR="00106B1C" w:rsidRPr="00AD43DC">
        <w:rPr>
          <w:sz w:val="28"/>
          <w:szCs w:val="28"/>
        </w:rPr>
        <w:t xml:space="preserve"> году составит </w:t>
      </w:r>
      <w:r w:rsidR="00275CE0">
        <w:rPr>
          <w:sz w:val="28"/>
          <w:szCs w:val="28"/>
        </w:rPr>
        <w:t>0,6</w:t>
      </w:r>
      <w:r w:rsidR="00106B1C" w:rsidRPr="00AD43DC">
        <w:rPr>
          <w:sz w:val="28"/>
          <w:szCs w:val="28"/>
        </w:rPr>
        <w:t>%, в 202</w:t>
      </w:r>
      <w:r w:rsidR="00275CE0">
        <w:rPr>
          <w:sz w:val="28"/>
          <w:szCs w:val="28"/>
        </w:rPr>
        <w:t>7</w:t>
      </w:r>
      <w:r w:rsidR="00106B1C" w:rsidRPr="00AD43DC">
        <w:rPr>
          <w:sz w:val="28"/>
          <w:szCs w:val="28"/>
        </w:rPr>
        <w:t xml:space="preserve"> году – </w:t>
      </w:r>
      <w:r w:rsidR="00275CE0">
        <w:rPr>
          <w:sz w:val="28"/>
          <w:szCs w:val="28"/>
        </w:rPr>
        <w:t>0,9</w:t>
      </w:r>
      <w:r w:rsidR="00106B1C" w:rsidRPr="00AD43DC">
        <w:rPr>
          <w:sz w:val="28"/>
          <w:szCs w:val="28"/>
        </w:rPr>
        <w:t xml:space="preserve">%. </w:t>
      </w:r>
    </w:p>
    <w:p w:rsidR="000205A4" w:rsidRPr="00AD43DC" w:rsidRDefault="00AD626B" w:rsidP="00600A57">
      <w:pPr>
        <w:autoSpaceDE w:val="0"/>
        <w:autoSpaceDN w:val="0"/>
        <w:adjustRightInd w:val="0"/>
        <w:spacing w:before="120" w:line="264" w:lineRule="auto"/>
        <w:rPr>
          <w:b/>
          <w:sz w:val="28"/>
          <w:szCs w:val="28"/>
        </w:rPr>
      </w:pPr>
      <w:r w:rsidRPr="00AD43DC">
        <w:rPr>
          <w:b/>
          <w:sz w:val="28"/>
          <w:szCs w:val="28"/>
        </w:rPr>
        <w:t>6.</w:t>
      </w:r>
      <w:r w:rsidR="00AA30D2" w:rsidRPr="00AD43DC">
        <w:rPr>
          <w:b/>
          <w:sz w:val="28"/>
          <w:szCs w:val="28"/>
        </w:rPr>
        <w:t>6</w:t>
      </w:r>
      <w:r w:rsidR="00FC049E" w:rsidRPr="00AD43DC">
        <w:rPr>
          <w:b/>
          <w:sz w:val="28"/>
          <w:szCs w:val="28"/>
        </w:rPr>
        <w:t>.</w:t>
      </w:r>
      <w:r w:rsidR="00366C85" w:rsidRPr="00AD43DC">
        <w:rPr>
          <w:b/>
          <w:sz w:val="28"/>
          <w:szCs w:val="28"/>
        </w:rPr>
        <w:t xml:space="preserve"> Муниципальная программа городского поселения - город Н</w:t>
      </w:r>
      <w:r w:rsidR="00366C85" w:rsidRPr="00AD43DC">
        <w:rPr>
          <w:b/>
          <w:sz w:val="28"/>
          <w:szCs w:val="28"/>
        </w:rPr>
        <w:t>о</w:t>
      </w:r>
      <w:r w:rsidR="00366C85" w:rsidRPr="00AD43DC">
        <w:rPr>
          <w:b/>
          <w:sz w:val="28"/>
          <w:szCs w:val="28"/>
        </w:rPr>
        <w:t>вохоперск Новохоперского муниципального района «Формирование с</w:t>
      </w:r>
      <w:r w:rsidR="00366C85" w:rsidRPr="00AD43DC">
        <w:rPr>
          <w:b/>
          <w:sz w:val="28"/>
          <w:szCs w:val="28"/>
        </w:rPr>
        <w:t>о</w:t>
      </w:r>
      <w:r w:rsidR="00366C85" w:rsidRPr="00AD43DC">
        <w:rPr>
          <w:b/>
          <w:sz w:val="28"/>
          <w:szCs w:val="28"/>
        </w:rPr>
        <w:t>временной городской среды городского поселения – город Новохоперск»</w:t>
      </w:r>
    </w:p>
    <w:p w:rsidR="008E3E75" w:rsidRPr="00AD43DC" w:rsidRDefault="008E3E75" w:rsidP="008E3E75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AD43DC">
        <w:rPr>
          <w:iCs/>
          <w:sz w:val="28"/>
          <w:szCs w:val="28"/>
        </w:rPr>
        <w:t>Цель муниципальной программы:</w:t>
      </w:r>
    </w:p>
    <w:p w:rsidR="00366C85" w:rsidRPr="00AD43DC" w:rsidRDefault="008E3E75" w:rsidP="008E3E75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AD43DC">
        <w:rPr>
          <w:sz w:val="28"/>
          <w:szCs w:val="28"/>
        </w:rPr>
        <w:t>- п</w:t>
      </w:r>
      <w:r w:rsidR="00366C85" w:rsidRPr="00AD43DC">
        <w:rPr>
          <w:sz w:val="28"/>
          <w:szCs w:val="28"/>
        </w:rPr>
        <w:t>овышение уровня благоустройства дворовых территорий многоква</w:t>
      </w:r>
      <w:r w:rsidR="00366C85" w:rsidRPr="00AD43DC">
        <w:rPr>
          <w:sz w:val="28"/>
          <w:szCs w:val="28"/>
        </w:rPr>
        <w:t>р</w:t>
      </w:r>
      <w:r w:rsidR="00366C85" w:rsidRPr="00AD43DC">
        <w:rPr>
          <w:sz w:val="28"/>
          <w:szCs w:val="28"/>
        </w:rPr>
        <w:t xml:space="preserve">тирных домов на территории городского поселения - город Новохоперск с учетом доступности для инвалидов и </w:t>
      </w:r>
      <w:proofErr w:type="spellStart"/>
      <w:r w:rsidR="00366C85" w:rsidRPr="00AD43DC">
        <w:rPr>
          <w:sz w:val="28"/>
          <w:szCs w:val="28"/>
        </w:rPr>
        <w:t>маломобильных</w:t>
      </w:r>
      <w:proofErr w:type="spellEnd"/>
      <w:r w:rsidR="00366C85" w:rsidRPr="00AD43DC">
        <w:rPr>
          <w:sz w:val="28"/>
          <w:szCs w:val="28"/>
        </w:rPr>
        <w:t xml:space="preserve"> групп населения.</w:t>
      </w:r>
    </w:p>
    <w:p w:rsidR="00366C85" w:rsidRPr="00AD43DC" w:rsidRDefault="008E3E75" w:rsidP="008E3E75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AD43DC">
        <w:rPr>
          <w:sz w:val="28"/>
          <w:szCs w:val="28"/>
        </w:rPr>
        <w:t>- п</w:t>
      </w:r>
      <w:r w:rsidR="00366C85" w:rsidRPr="00AD43DC">
        <w:rPr>
          <w:sz w:val="28"/>
          <w:szCs w:val="28"/>
        </w:rPr>
        <w:t>овышение уровня благоустройства общественных территорий на территории городского поселения - город Новохоперск с безусловным обе</w:t>
      </w:r>
      <w:r w:rsidR="00366C85" w:rsidRPr="00AD43DC">
        <w:rPr>
          <w:sz w:val="28"/>
          <w:szCs w:val="28"/>
        </w:rPr>
        <w:t>с</w:t>
      </w:r>
      <w:r w:rsidR="00366C85" w:rsidRPr="00AD43DC">
        <w:rPr>
          <w:sz w:val="28"/>
          <w:szCs w:val="28"/>
        </w:rPr>
        <w:t>печением удобств</w:t>
      </w:r>
      <w:r w:rsidR="00545576" w:rsidRPr="00AD43DC">
        <w:rPr>
          <w:sz w:val="28"/>
          <w:szCs w:val="28"/>
        </w:rPr>
        <w:t>,</w:t>
      </w:r>
      <w:r w:rsidR="00366C85" w:rsidRPr="00AD43DC">
        <w:rPr>
          <w:sz w:val="28"/>
          <w:szCs w:val="28"/>
        </w:rPr>
        <w:t xml:space="preserve"> для посещения общественных пространств инвалидами и </w:t>
      </w:r>
      <w:proofErr w:type="spellStart"/>
      <w:r w:rsidR="00366C85" w:rsidRPr="00AD43DC">
        <w:rPr>
          <w:sz w:val="28"/>
          <w:szCs w:val="28"/>
        </w:rPr>
        <w:t>маломобильными</w:t>
      </w:r>
      <w:proofErr w:type="spellEnd"/>
      <w:r w:rsidR="00366C85" w:rsidRPr="00AD43DC">
        <w:rPr>
          <w:sz w:val="28"/>
          <w:szCs w:val="28"/>
        </w:rPr>
        <w:t xml:space="preserve"> группами населения и формирование активной гражда</w:t>
      </w:r>
      <w:r w:rsidR="00366C85" w:rsidRPr="00AD43DC">
        <w:rPr>
          <w:sz w:val="28"/>
          <w:szCs w:val="28"/>
        </w:rPr>
        <w:t>н</w:t>
      </w:r>
      <w:r w:rsidR="00366C85" w:rsidRPr="00AD43DC">
        <w:rPr>
          <w:sz w:val="28"/>
          <w:szCs w:val="28"/>
        </w:rPr>
        <w:t>ской позиции населения в вопросах охраны и поддержания порядка на общ</w:t>
      </w:r>
      <w:r w:rsidR="00366C85" w:rsidRPr="00AD43DC">
        <w:rPr>
          <w:sz w:val="28"/>
          <w:szCs w:val="28"/>
        </w:rPr>
        <w:t>е</w:t>
      </w:r>
      <w:r w:rsidR="00366C85" w:rsidRPr="00AD43DC">
        <w:rPr>
          <w:sz w:val="28"/>
          <w:szCs w:val="28"/>
        </w:rPr>
        <w:t>ственных территориях.</w:t>
      </w:r>
    </w:p>
    <w:p w:rsidR="008E3E75" w:rsidRPr="00D36C11" w:rsidRDefault="008E3E75" w:rsidP="008E3E75">
      <w:pPr>
        <w:autoSpaceDE w:val="0"/>
        <w:autoSpaceDN w:val="0"/>
        <w:adjustRightInd w:val="0"/>
        <w:spacing w:line="264" w:lineRule="auto"/>
        <w:rPr>
          <w:color w:val="FF0000"/>
          <w:sz w:val="28"/>
          <w:szCs w:val="28"/>
        </w:rPr>
      </w:pPr>
      <w:r w:rsidRPr="00AD43DC">
        <w:rPr>
          <w:sz w:val="28"/>
          <w:szCs w:val="28"/>
        </w:rPr>
        <w:t xml:space="preserve">В рамках муниципальной </w:t>
      </w:r>
      <w:hyperlink r:id="rId41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AD43DC">
          <w:rPr>
            <w:sz w:val="28"/>
            <w:szCs w:val="28"/>
          </w:rPr>
          <w:t>программы</w:t>
        </w:r>
      </w:hyperlink>
      <w:r w:rsidRPr="00AD43DC">
        <w:t xml:space="preserve"> </w:t>
      </w:r>
      <w:r w:rsidRPr="00AD43DC">
        <w:rPr>
          <w:sz w:val="28"/>
          <w:szCs w:val="28"/>
        </w:rPr>
        <w:t>«Формирование современной г</w:t>
      </w:r>
      <w:r w:rsidRPr="00AD43DC">
        <w:rPr>
          <w:sz w:val="28"/>
          <w:szCs w:val="28"/>
        </w:rPr>
        <w:t>о</w:t>
      </w:r>
      <w:r w:rsidRPr="00AD43DC">
        <w:rPr>
          <w:sz w:val="28"/>
          <w:szCs w:val="28"/>
        </w:rPr>
        <w:t>родской среды городского поселения – город Новохоперск» осуществляется финансирование расходов по разделу «Жилищно-коммунальное хозяйство».</w:t>
      </w:r>
    </w:p>
    <w:p w:rsidR="00275CE0" w:rsidRPr="005F1E5D" w:rsidRDefault="00275CE0" w:rsidP="00275CE0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1E5D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муниципальной </w:t>
      </w:r>
      <w:hyperlink r:id="rId42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5F1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F1E5D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1E5D">
        <w:rPr>
          <w:rFonts w:ascii="Times New Roman" w:hAnsi="Times New Roman" w:cs="Times New Roman"/>
          <w:sz w:val="28"/>
          <w:szCs w:val="28"/>
        </w:rPr>
        <w:t xml:space="preserve"> год </w:t>
      </w:r>
      <w:r w:rsidR="00FA50F5" w:rsidRPr="00CA4D89">
        <w:rPr>
          <w:rFonts w:ascii="Times New Roman" w:hAnsi="Times New Roman" w:cs="Times New Roman"/>
          <w:sz w:val="28"/>
          <w:szCs w:val="28"/>
        </w:rPr>
        <w:t>по основному мероприятию программы «Формирование ко</w:t>
      </w:r>
      <w:r w:rsidR="00FA50F5" w:rsidRPr="00CA4D89">
        <w:rPr>
          <w:rFonts w:ascii="Times New Roman" w:hAnsi="Times New Roman" w:cs="Times New Roman"/>
          <w:sz w:val="28"/>
          <w:szCs w:val="28"/>
        </w:rPr>
        <w:t>м</w:t>
      </w:r>
      <w:r w:rsidR="00FA50F5" w:rsidRPr="00CA4D89">
        <w:rPr>
          <w:rFonts w:ascii="Times New Roman" w:hAnsi="Times New Roman" w:cs="Times New Roman"/>
          <w:sz w:val="28"/>
          <w:szCs w:val="28"/>
        </w:rPr>
        <w:t>фортной городской среды "</w:t>
      </w:r>
      <w:r w:rsidR="00FA50F5">
        <w:rPr>
          <w:rFonts w:ascii="Times New Roman" w:hAnsi="Times New Roman" w:cs="Times New Roman"/>
          <w:sz w:val="28"/>
          <w:szCs w:val="28"/>
        </w:rPr>
        <w:t xml:space="preserve"> </w:t>
      </w:r>
      <w:r w:rsidRPr="005F1E5D">
        <w:rPr>
          <w:rFonts w:ascii="Times New Roman" w:hAnsi="Times New Roman" w:cs="Times New Roman"/>
          <w:sz w:val="28"/>
          <w:szCs w:val="28"/>
        </w:rPr>
        <w:t xml:space="preserve">предусматриваются в объеме </w:t>
      </w:r>
      <w:r>
        <w:rPr>
          <w:rFonts w:ascii="Times New Roman" w:hAnsi="Times New Roman" w:cs="Times New Roman"/>
          <w:b/>
          <w:sz w:val="28"/>
          <w:szCs w:val="28"/>
        </w:rPr>
        <w:t>5 000,1</w:t>
      </w:r>
      <w:r w:rsidRPr="005F1E5D">
        <w:rPr>
          <w:rFonts w:ascii="Times New Roman" w:hAnsi="Times New Roman" w:cs="Times New Roman"/>
          <w:b/>
          <w:sz w:val="28"/>
          <w:szCs w:val="28"/>
        </w:rPr>
        <w:t xml:space="preserve"> тыс. ру</w:t>
      </w:r>
      <w:r w:rsidRPr="005F1E5D">
        <w:rPr>
          <w:rFonts w:ascii="Times New Roman" w:hAnsi="Times New Roman" w:cs="Times New Roman"/>
          <w:b/>
          <w:sz w:val="28"/>
          <w:szCs w:val="28"/>
        </w:rPr>
        <w:t>б</w:t>
      </w:r>
      <w:r w:rsidRPr="005F1E5D">
        <w:rPr>
          <w:rFonts w:ascii="Times New Roman" w:hAnsi="Times New Roman" w:cs="Times New Roman"/>
          <w:b/>
          <w:sz w:val="28"/>
          <w:szCs w:val="28"/>
        </w:rPr>
        <w:t>лей</w:t>
      </w:r>
      <w:r w:rsidR="00FA50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50F5" w:rsidRPr="00FA50F5">
        <w:rPr>
          <w:rFonts w:ascii="Times New Roman" w:hAnsi="Times New Roman" w:cs="Times New Roman"/>
          <w:sz w:val="28"/>
          <w:szCs w:val="28"/>
        </w:rPr>
        <w:t xml:space="preserve"> </w:t>
      </w:r>
      <w:r w:rsidR="003C3EA3">
        <w:rPr>
          <w:rFonts w:ascii="Times New Roman" w:hAnsi="Times New Roman" w:cs="Times New Roman"/>
          <w:sz w:val="28"/>
          <w:szCs w:val="28"/>
        </w:rPr>
        <w:t xml:space="preserve">в том числе  </w:t>
      </w:r>
      <w:r w:rsidR="00FA50F5" w:rsidRPr="00F646F7">
        <w:rPr>
          <w:rFonts w:ascii="Times New Roman" w:hAnsi="Times New Roman" w:cs="Times New Roman"/>
          <w:sz w:val="28"/>
          <w:szCs w:val="28"/>
        </w:rPr>
        <w:t>за счет субсидии из федерального и областного бюджетов на поддержку муниципальных программ в рамках регионального проекта «Формирование комфортной городской среды» в части реализации проектов благоустройства дворовых территорий</w:t>
      </w:r>
      <w:r w:rsidR="003C3EA3">
        <w:rPr>
          <w:rFonts w:ascii="Times New Roman" w:hAnsi="Times New Roman" w:cs="Times New Roman"/>
          <w:sz w:val="28"/>
          <w:szCs w:val="28"/>
        </w:rPr>
        <w:t xml:space="preserve"> – 5000,0 тыс. рублей</w:t>
      </w:r>
      <w:r w:rsidR="00FA50F5" w:rsidRPr="00CA4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E5D">
        <w:rPr>
          <w:rFonts w:ascii="Times New Roman" w:hAnsi="Times New Roman" w:cs="Times New Roman"/>
          <w:sz w:val="28"/>
          <w:szCs w:val="28"/>
        </w:rPr>
        <w:t xml:space="preserve"> </w:t>
      </w:r>
      <w:r w:rsidR="003C3EA3">
        <w:rPr>
          <w:rFonts w:ascii="Times New Roman" w:hAnsi="Times New Roman" w:cs="Times New Roman"/>
          <w:sz w:val="28"/>
          <w:szCs w:val="28"/>
        </w:rPr>
        <w:t>Запланирова</w:t>
      </w:r>
      <w:r w:rsidR="003C3EA3">
        <w:rPr>
          <w:rFonts w:ascii="Times New Roman" w:hAnsi="Times New Roman" w:cs="Times New Roman"/>
          <w:sz w:val="28"/>
          <w:szCs w:val="28"/>
        </w:rPr>
        <w:t>н</w:t>
      </w:r>
      <w:r w:rsidR="003C3EA3">
        <w:rPr>
          <w:rFonts w:ascii="Times New Roman" w:hAnsi="Times New Roman" w:cs="Times New Roman"/>
          <w:sz w:val="28"/>
          <w:szCs w:val="28"/>
        </w:rPr>
        <w:t>ные проектом бюджета средства</w:t>
      </w:r>
      <w:r w:rsidRPr="005F1E5D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3C3EA3">
        <w:rPr>
          <w:rFonts w:ascii="Times New Roman" w:hAnsi="Times New Roman" w:cs="Times New Roman"/>
          <w:sz w:val="28"/>
          <w:szCs w:val="28"/>
        </w:rPr>
        <w:t>ю</w:t>
      </w:r>
      <w:r w:rsidRPr="005F1E5D">
        <w:rPr>
          <w:rFonts w:ascii="Times New Roman" w:hAnsi="Times New Roman" w:cs="Times New Roman"/>
          <w:sz w:val="28"/>
          <w:szCs w:val="28"/>
        </w:rPr>
        <w:t>т объему финансирования, у</w:t>
      </w:r>
      <w:r w:rsidRPr="005F1E5D">
        <w:rPr>
          <w:rFonts w:ascii="Times New Roman" w:hAnsi="Times New Roman" w:cs="Times New Roman"/>
          <w:sz w:val="28"/>
          <w:szCs w:val="28"/>
        </w:rPr>
        <w:t>т</w:t>
      </w:r>
      <w:r w:rsidRPr="005F1E5D">
        <w:rPr>
          <w:rFonts w:ascii="Times New Roman" w:hAnsi="Times New Roman" w:cs="Times New Roman"/>
          <w:sz w:val="28"/>
          <w:szCs w:val="28"/>
        </w:rPr>
        <w:t>вержденному паспортом программы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1E5D">
        <w:rPr>
          <w:rFonts w:ascii="Times New Roman" w:hAnsi="Times New Roman" w:cs="Times New Roman"/>
          <w:sz w:val="28"/>
          <w:szCs w:val="28"/>
        </w:rPr>
        <w:t xml:space="preserve"> год. В структуре расходов бю</w:t>
      </w:r>
      <w:r w:rsidRPr="005F1E5D">
        <w:rPr>
          <w:rFonts w:ascii="Times New Roman" w:hAnsi="Times New Roman" w:cs="Times New Roman"/>
          <w:sz w:val="28"/>
          <w:szCs w:val="28"/>
        </w:rPr>
        <w:t>д</w:t>
      </w:r>
      <w:r w:rsidRPr="005F1E5D">
        <w:rPr>
          <w:rFonts w:ascii="Times New Roman" w:hAnsi="Times New Roman" w:cs="Times New Roman"/>
          <w:sz w:val="28"/>
          <w:szCs w:val="28"/>
        </w:rPr>
        <w:t xml:space="preserve">жета поселения расходы на мероприятия </w:t>
      </w:r>
      <w:hyperlink r:id="rId43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5F1E5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F1E5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1E5D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5F1E5D">
        <w:rPr>
          <w:rFonts w:ascii="Times New Roman" w:hAnsi="Times New Roman" w:cs="Times New Roman"/>
          <w:sz w:val="28"/>
          <w:szCs w:val="28"/>
        </w:rPr>
        <w:t>%.</w:t>
      </w:r>
    </w:p>
    <w:p w:rsidR="00551C08" w:rsidRPr="00CA4D89" w:rsidRDefault="00FA50F5" w:rsidP="0035252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A4D89" w:rsidRPr="00CA4D89">
        <w:rPr>
          <w:rFonts w:ascii="Times New Roman" w:hAnsi="Times New Roman" w:cs="Times New Roman"/>
          <w:sz w:val="28"/>
          <w:szCs w:val="28"/>
        </w:rPr>
        <w:t>роектом бюджета</w:t>
      </w:r>
      <w:r w:rsidR="00CA4D89" w:rsidRPr="00CA4D89">
        <w:rPr>
          <w:sz w:val="28"/>
          <w:szCs w:val="28"/>
        </w:rPr>
        <w:t xml:space="preserve"> </w:t>
      </w:r>
      <w:r w:rsidR="00551C08" w:rsidRPr="00CA4D89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</w:t>
      </w:r>
      <w:hyperlink r:id="rId44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="00551C08" w:rsidRPr="00CA4D8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51C08" w:rsidRPr="00CA4D89">
        <w:rPr>
          <w:rFonts w:ascii="Times New Roman" w:hAnsi="Times New Roman" w:cs="Times New Roman"/>
          <w:sz w:val="28"/>
          <w:szCs w:val="28"/>
        </w:rPr>
        <w:t xml:space="preserve"> </w:t>
      </w:r>
      <w:r w:rsidR="00CA4D89" w:rsidRPr="00CA4D89">
        <w:rPr>
          <w:rFonts w:ascii="Times New Roman" w:hAnsi="Times New Roman" w:cs="Times New Roman"/>
          <w:sz w:val="28"/>
          <w:szCs w:val="28"/>
        </w:rPr>
        <w:t>на</w:t>
      </w:r>
      <w:r w:rsidR="00551C08" w:rsidRPr="00CA4D89">
        <w:rPr>
          <w:rFonts w:ascii="Times New Roman" w:hAnsi="Times New Roman" w:cs="Times New Roman"/>
          <w:sz w:val="28"/>
          <w:szCs w:val="28"/>
        </w:rPr>
        <w:t xml:space="preserve"> </w:t>
      </w:r>
      <w:r w:rsidR="00CA4D89" w:rsidRPr="00CA4D8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4D89" w:rsidRPr="00CA4D8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4D89" w:rsidRPr="00CA4D89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1E5D">
        <w:rPr>
          <w:rFonts w:ascii="Times New Roman" w:hAnsi="Times New Roman" w:cs="Times New Roman"/>
          <w:sz w:val="28"/>
          <w:szCs w:val="28"/>
        </w:rPr>
        <w:t>юджетные ассигнования</w:t>
      </w:r>
      <w:r w:rsidR="00CA4D89" w:rsidRPr="00CA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запланированы. </w:t>
      </w:r>
    </w:p>
    <w:p w:rsidR="00375AB9" w:rsidRPr="006048D8" w:rsidRDefault="00375AB9" w:rsidP="00A718B1">
      <w:pPr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6048D8">
        <w:rPr>
          <w:b/>
          <w:sz w:val="28"/>
          <w:szCs w:val="28"/>
        </w:rPr>
        <w:t>6.7. Муниципальная программа городского поселения - город Н</w:t>
      </w:r>
      <w:r w:rsidRPr="006048D8">
        <w:rPr>
          <w:b/>
          <w:sz w:val="28"/>
          <w:szCs w:val="28"/>
        </w:rPr>
        <w:t>о</w:t>
      </w:r>
      <w:r w:rsidRPr="006048D8">
        <w:rPr>
          <w:b/>
          <w:sz w:val="28"/>
          <w:szCs w:val="28"/>
        </w:rPr>
        <w:t>вохоперск Новохоперского муниципального района «Обеспечение у</w:t>
      </w:r>
      <w:r w:rsidRPr="006048D8">
        <w:rPr>
          <w:b/>
          <w:sz w:val="28"/>
          <w:szCs w:val="28"/>
        </w:rPr>
        <w:t>с</w:t>
      </w:r>
      <w:r w:rsidRPr="006048D8">
        <w:rPr>
          <w:b/>
          <w:sz w:val="28"/>
          <w:szCs w:val="28"/>
        </w:rPr>
        <w:t xml:space="preserve">тойчивого сокращения непригодного для проживания жилищного фонда </w:t>
      </w:r>
      <w:r w:rsidR="00A316BA" w:rsidRPr="006048D8">
        <w:rPr>
          <w:b/>
          <w:sz w:val="28"/>
          <w:szCs w:val="28"/>
        </w:rPr>
        <w:t xml:space="preserve">городского </w:t>
      </w:r>
      <w:r w:rsidRPr="006048D8">
        <w:rPr>
          <w:b/>
          <w:sz w:val="28"/>
          <w:szCs w:val="28"/>
        </w:rPr>
        <w:t>поселения - город Новохоперск Новохоперского муниц</w:t>
      </w:r>
      <w:r w:rsidRPr="006048D8">
        <w:rPr>
          <w:b/>
          <w:sz w:val="28"/>
          <w:szCs w:val="28"/>
        </w:rPr>
        <w:t>и</w:t>
      </w:r>
      <w:r w:rsidRPr="006048D8">
        <w:rPr>
          <w:b/>
          <w:sz w:val="28"/>
          <w:szCs w:val="28"/>
        </w:rPr>
        <w:t>пального район Воронежской области»</w:t>
      </w:r>
    </w:p>
    <w:p w:rsidR="006048D8" w:rsidRPr="006048D8" w:rsidRDefault="006048D8" w:rsidP="006048D8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8D8">
        <w:rPr>
          <w:rFonts w:ascii="Times New Roman" w:hAnsi="Times New Roman" w:cs="Times New Roman"/>
          <w:sz w:val="28"/>
          <w:szCs w:val="28"/>
        </w:rPr>
        <w:t>Проектом решения бюджетные ассигнования на реализацию муниц</w:t>
      </w:r>
      <w:r w:rsidRPr="006048D8">
        <w:rPr>
          <w:rFonts w:ascii="Times New Roman" w:hAnsi="Times New Roman" w:cs="Times New Roman"/>
          <w:sz w:val="28"/>
          <w:szCs w:val="28"/>
        </w:rPr>
        <w:t>и</w:t>
      </w:r>
      <w:r w:rsidRPr="006048D8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45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048D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048D8">
        <w:rPr>
          <w:rFonts w:ascii="Times New Roman" w:hAnsi="Times New Roman" w:cs="Times New Roman"/>
          <w:sz w:val="28"/>
          <w:szCs w:val="28"/>
        </w:rPr>
        <w:t xml:space="preserve"> на 2025 год и плановом периоде 2026 и 2027 годов не з</w:t>
      </w:r>
      <w:r w:rsidRPr="006048D8">
        <w:rPr>
          <w:rFonts w:ascii="Times New Roman" w:hAnsi="Times New Roman" w:cs="Times New Roman"/>
          <w:sz w:val="28"/>
          <w:szCs w:val="28"/>
        </w:rPr>
        <w:t>а</w:t>
      </w:r>
      <w:r w:rsidRPr="006048D8">
        <w:rPr>
          <w:rFonts w:ascii="Times New Roman" w:hAnsi="Times New Roman" w:cs="Times New Roman"/>
          <w:sz w:val="28"/>
          <w:szCs w:val="28"/>
        </w:rPr>
        <w:t>планированы.</w:t>
      </w:r>
    </w:p>
    <w:p w:rsidR="00FC049E" w:rsidRPr="007420F2" w:rsidRDefault="00965411" w:rsidP="000E143E">
      <w:pPr>
        <w:autoSpaceDE w:val="0"/>
        <w:autoSpaceDN w:val="0"/>
        <w:adjustRightInd w:val="0"/>
        <w:spacing w:before="120" w:after="120" w:line="264" w:lineRule="auto"/>
        <w:rPr>
          <w:b/>
          <w:sz w:val="28"/>
          <w:szCs w:val="28"/>
        </w:rPr>
      </w:pPr>
      <w:r w:rsidRPr="007420F2">
        <w:rPr>
          <w:b/>
          <w:sz w:val="28"/>
          <w:szCs w:val="28"/>
        </w:rPr>
        <w:t>6.</w:t>
      </w:r>
      <w:r w:rsidR="00A316BA" w:rsidRPr="007420F2">
        <w:rPr>
          <w:b/>
          <w:sz w:val="28"/>
          <w:szCs w:val="28"/>
        </w:rPr>
        <w:t>8</w:t>
      </w:r>
      <w:r w:rsidRPr="007420F2">
        <w:rPr>
          <w:b/>
          <w:sz w:val="28"/>
          <w:szCs w:val="28"/>
        </w:rPr>
        <w:t xml:space="preserve">. </w:t>
      </w:r>
      <w:r w:rsidR="00FC049E" w:rsidRPr="007420F2">
        <w:rPr>
          <w:b/>
          <w:sz w:val="28"/>
          <w:szCs w:val="28"/>
        </w:rPr>
        <w:t>Муниципальная программа городского поселения - город Н</w:t>
      </w:r>
      <w:r w:rsidR="00FC049E" w:rsidRPr="007420F2">
        <w:rPr>
          <w:b/>
          <w:sz w:val="28"/>
          <w:szCs w:val="28"/>
        </w:rPr>
        <w:t>о</w:t>
      </w:r>
      <w:r w:rsidR="00FC049E" w:rsidRPr="007420F2">
        <w:rPr>
          <w:b/>
          <w:sz w:val="28"/>
          <w:szCs w:val="28"/>
        </w:rPr>
        <w:t>вохоперск Новохоперского муниципального района «Культура горо</w:t>
      </w:r>
      <w:r w:rsidR="00FC049E" w:rsidRPr="007420F2">
        <w:rPr>
          <w:b/>
          <w:sz w:val="28"/>
          <w:szCs w:val="28"/>
        </w:rPr>
        <w:t>д</w:t>
      </w:r>
      <w:r w:rsidR="00FC049E" w:rsidRPr="007420F2">
        <w:rPr>
          <w:b/>
          <w:sz w:val="28"/>
          <w:szCs w:val="28"/>
        </w:rPr>
        <w:t>ского поселения - город Новохоперск»</w:t>
      </w:r>
      <w:r w:rsidR="00C87662" w:rsidRPr="007420F2">
        <w:rPr>
          <w:b/>
          <w:sz w:val="28"/>
          <w:szCs w:val="28"/>
        </w:rPr>
        <w:t>.</w:t>
      </w:r>
    </w:p>
    <w:p w:rsidR="008F405A" w:rsidRPr="00677AA8" w:rsidRDefault="008F405A" w:rsidP="008F405A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77AA8">
        <w:rPr>
          <w:iCs/>
          <w:sz w:val="28"/>
          <w:szCs w:val="28"/>
        </w:rPr>
        <w:t>Цель муниципальной программы:</w:t>
      </w:r>
    </w:p>
    <w:p w:rsidR="008F405A" w:rsidRPr="00677AA8" w:rsidRDefault="008F405A" w:rsidP="008F405A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77AA8">
        <w:rPr>
          <w:sz w:val="28"/>
          <w:szCs w:val="28"/>
        </w:rPr>
        <w:t>- повышение качества жизни жителей Новохоперского муниципального района путем предоставления им возможности саморазвития через регуля</w:t>
      </w:r>
      <w:r w:rsidRPr="00677AA8">
        <w:rPr>
          <w:sz w:val="28"/>
          <w:szCs w:val="28"/>
        </w:rPr>
        <w:t>р</w:t>
      </w:r>
      <w:r w:rsidRPr="00677AA8">
        <w:rPr>
          <w:sz w:val="28"/>
          <w:szCs w:val="28"/>
        </w:rPr>
        <w:t>ные занятия творчеством, участию в культурной жизни, в самодеятельных и народных коллективах, любительских объединениях, увеличение численн</w:t>
      </w:r>
      <w:r w:rsidRPr="00677AA8">
        <w:rPr>
          <w:sz w:val="28"/>
          <w:szCs w:val="28"/>
        </w:rPr>
        <w:t>о</w:t>
      </w:r>
      <w:r w:rsidRPr="00677AA8">
        <w:rPr>
          <w:sz w:val="28"/>
          <w:szCs w:val="28"/>
        </w:rPr>
        <w:t xml:space="preserve">сти участников </w:t>
      </w:r>
      <w:proofErr w:type="spellStart"/>
      <w:r w:rsidRPr="00677AA8">
        <w:rPr>
          <w:sz w:val="28"/>
          <w:szCs w:val="28"/>
        </w:rPr>
        <w:t>культурно-досуговых</w:t>
      </w:r>
      <w:proofErr w:type="spellEnd"/>
      <w:r w:rsidRPr="00677AA8">
        <w:rPr>
          <w:sz w:val="28"/>
          <w:szCs w:val="28"/>
        </w:rPr>
        <w:t xml:space="preserve"> мероприятий; </w:t>
      </w:r>
    </w:p>
    <w:p w:rsidR="008F405A" w:rsidRPr="00677AA8" w:rsidRDefault="008F405A" w:rsidP="008F405A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77AA8">
        <w:rPr>
          <w:sz w:val="28"/>
          <w:szCs w:val="28"/>
        </w:rPr>
        <w:t>- обеспечение доступа к культурному продукту путем информатизации отрасли, компьютеризации и подключения к сети «Интернет» библиотек г</w:t>
      </w:r>
      <w:r w:rsidRPr="00677AA8">
        <w:rPr>
          <w:sz w:val="28"/>
          <w:szCs w:val="28"/>
        </w:rPr>
        <w:t>о</w:t>
      </w:r>
      <w:r w:rsidRPr="00677AA8">
        <w:rPr>
          <w:sz w:val="28"/>
          <w:szCs w:val="28"/>
        </w:rPr>
        <w:t>родских и сельских поселений</w:t>
      </w:r>
      <w:r w:rsidR="00375AB9" w:rsidRPr="00677AA8">
        <w:rPr>
          <w:sz w:val="28"/>
          <w:szCs w:val="28"/>
        </w:rPr>
        <w:t>.</w:t>
      </w:r>
      <w:r w:rsidRPr="00677AA8">
        <w:rPr>
          <w:sz w:val="28"/>
          <w:szCs w:val="28"/>
        </w:rPr>
        <w:t xml:space="preserve"> </w:t>
      </w:r>
    </w:p>
    <w:p w:rsidR="00FC049E" w:rsidRPr="00677AA8" w:rsidRDefault="00FC049E" w:rsidP="00C8766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77AA8">
        <w:rPr>
          <w:sz w:val="28"/>
          <w:szCs w:val="28"/>
        </w:rPr>
        <w:t xml:space="preserve">В рамках муниципальной </w:t>
      </w:r>
      <w:hyperlink r:id="rId46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77AA8">
          <w:rPr>
            <w:sz w:val="28"/>
            <w:szCs w:val="28"/>
          </w:rPr>
          <w:t>программы</w:t>
        </w:r>
      </w:hyperlink>
      <w:r w:rsidR="00C87662" w:rsidRPr="00677AA8">
        <w:rPr>
          <w:b/>
          <w:sz w:val="28"/>
          <w:szCs w:val="28"/>
        </w:rPr>
        <w:t>«</w:t>
      </w:r>
      <w:r w:rsidR="00375AB9" w:rsidRPr="00677AA8">
        <w:rPr>
          <w:b/>
          <w:sz w:val="28"/>
          <w:szCs w:val="28"/>
        </w:rPr>
        <w:t xml:space="preserve"> </w:t>
      </w:r>
      <w:r w:rsidR="00C87662" w:rsidRPr="00677AA8">
        <w:rPr>
          <w:sz w:val="28"/>
          <w:szCs w:val="28"/>
        </w:rPr>
        <w:t>Культура городского поселения - город Новохоперск»</w:t>
      </w:r>
      <w:r w:rsidRPr="00677AA8">
        <w:rPr>
          <w:sz w:val="28"/>
          <w:szCs w:val="28"/>
        </w:rPr>
        <w:t xml:space="preserve"> осуществляется финансирование расходов по разделу «Культура, кинематография»</w:t>
      </w:r>
      <w:r w:rsidR="0084062B" w:rsidRPr="00677AA8">
        <w:rPr>
          <w:sz w:val="28"/>
          <w:szCs w:val="28"/>
        </w:rPr>
        <w:t xml:space="preserve"> на обеспечение деятельности МКУ «</w:t>
      </w:r>
      <w:proofErr w:type="spellStart"/>
      <w:r w:rsidR="0084062B" w:rsidRPr="00677AA8">
        <w:rPr>
          <w:sz w:val="28"/>
          <w:szCs w:val="28"/>
        </w:rPr>
        <w:t>Культу</w:t>
      </w:r>
      <w:r w:rsidR="0084062B" w:rsidRPr="00677AA8">
        <w:rPr>
          <w:sz w:val="28"/>
          <w:szCs w:val="28"/>
        </w:rPr>
        <w:t>р</w:t>
      </w:r>
      <w:r w:rsidR="0084062B" w:rsidRPr="00677AA8">
        <w:rPr>
          <w:sz w:val="28"/>
          <w:szCs w:val="28"/>
        </w:rPr>
        <w:t>но-досуговый</w:t>
      </w:r>
      <w:proofErr w:type="spellEnd"/>
      <w:r w:rsidR="0084062B" w:rsidRPr="00677AA8">
        <w:rPr>
          <w:sz w:val="28"/>
          <w:szCs w:val="28"/>
        </w:rPr>
        <w:t xml:space="preserve"> центр»</w:t>
      </w:r>
      <w:r w:rsidRPr="00677AA8">
        <w:rPr>
          <w:sz w:val="28"/>
          <w:szCs w:val="28"/>
        </w:rPr>
        <w:t>.</w:t>
      </w:r>
    </w:p>
    <w:p w:rsidR="00F31CB1" w:rsidRPr="00677AA8" w:rsidRDefault="00FC049E" w:rsidP="007B7EA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AA8">
        <w:rPr>
          <w:rFonts w:ascii="Times New Roman" w:hAnsi="Times New Roman" w:cs="Times New Roman"/>
          <w:sz w:val="28"/>
          <w:szCs w:val="28"/>
        </w:rPr>
        <w:t>Проектом решения бюджетные ассигнования на реализацию муниц</w:t>
      </w:r>
      <w:r w:rsidRPr="00677AA8">
        <w:rPr>
          <w:rFonts w:ascii="Times New Roman" w:hAnsi="Times New Roman" w:cs="Times New Roman"/>
          <w:sz w:val="28"/>
          <w:szCs w:val="28"/>
        </w:rPr>
        <w:t>и</w:t>
      </w:r>
      <w:r w:rsidRPr="00677AA8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47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77AA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77AA8">
        <w:rPr>
          <w:rFonts w:ascii="Times New Roman" w:hAnsi="Times New Roman" w:cs="Times New Roman"/>
          <w:sz w:val="28"/>
          <w:szCs w:val="28"/>
        </w:rPr>
        <w:t xml:space="preserve"> на </w:t>
      </w:r>
      <w:r w:rsidR="00914184" w:rsidRPr="00677AA8">
        <w:rPr>
          <w:rFonts w:ascii="Times New Roman" w:hAnsi="Times New Roman" w:cs="Times New Roman"/>
          <w:sz w:val="28"/>
          <w:szCs w:val="28"/>
        </w:rPr>
        <w:t>20</w:t>
      </w:r>
      <w:r w:rsidR="00C87662" w:rsidRPr="00677AA8">
        <w:rPr>
          <w:rFonts w:ascii="Times New Roman" w:hAnsi="Times New Roman" w:cs="Times New Roman"/>
          <w:sz w:val="28"/>
          <w:szCs w:val="28"/>
        </w:rPr>
        <w:t>2</w:t>
      </w:r>
      <w:r w:rsidR="00FA50F5">
        <w:rPr>
          <w:rFonts w:ascii="Times New Roman" w:hAnsi="Times New Roman" w:cs="Times New Roman"/>
          <w:sz w:val="28"/>
          <w:szCs w:val="28"/>
        </w:rPr>
        <w:t>5</w:t>
      </w:r>
      <w:r w:rsidRPr="00677AA8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 w:rsidR="00FA50F5">
        <w:rPr>
          <w:rFonts w:ascii="Times New Roman" w:hAnsi="Times New Roman" w:cs="Times New Roman"/>
          <w:b/>
          <w:sz w:val="28"/>
          <w:szCs w:val="28"/>
        </w:rPr>
        <w:t>30 955,1</w:t>
      </w:r>
      <w:r w:rsidRPr="00677AA8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677AA8">
        <w:rPr>
          <w:rFonts w:ascii="Times New Roman" w:hAnsi="Times New Roman" w:cs="Times New Roman"/>
          <w:sz w:val="28"/>
          <w:szCs w:val="28"/>
        </w:rPr>
        <w:t>,</w:t>
      </w:r>
      <w:r w:rsidRPr="00677AA8">
        <w:rPr>
          <w:sz w:val="28"/>
          <w:szCs w:val="28"/>
        </w:rPr>
        <w:t xml:space="preserve"> </w:t>
      </w:r>
      <w:r w:rsidR="005D1C2D" w:rsidRPr="00677AA8">
        <w:rPr>
          <w:rFonts w:ascii="Times New Roman" w:hAnsi="Times New Roman" w:cs="Times New Roman"/>
          <w:sz w:val="28"/>
          <w:szCs w:val="28"/>
        </w:rPr>
        <w:t>что соответствует объему финансирования, утвержденному паспо</w:t>
      </w:r>
      <w:r w:rsidR="005D1C2D" w:rsidRPr="00677AA8">
        <w:rPr>
          <w:rFonts w:ascii="Times New Roman" w:hAnsi="Times New Roman" w:cs="Times New Roman"/>
          <w:sz w:val="28"/>
          <w:szCs w:val="28"/>
        </w:rPr>
        <w:t>р</w:t>
      </w:r>
      <w:r w:rsidR="005D1C2D" w:rsidRPr="00677AA8">
        <w:rPr>
          <w:rFonts w:ascii="Times New Roman" w:hAnsi="Times New Roman" w:cs="Times New Roman"/>
          <w:sz w:val="28"/>
          <w:szCs w:val="28"/>
        </w:rPr>
        <w:t>том программы на 202</w:t>
      </w:r>
      <w:r w:rsidR="00FA50F5">
        <w:rPr>
          <w:rFonts w:ascii="Times New Roman" w:hAnsi="Times New Roman" w:cs="Times New Roman"/>
          <w:sz w:val="28"/>
          <w:szCs w:val="28"/>
        </w:rPr>
        <w:t>5</w:t>
      </w:r>
      <w:r w:rsidR="005D1C2D" w:rsidRPr="00677AA8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1CB1" w:rsidRPr="00677AA8">
        <w:rPr>
          <w:rFonts w:ascii="Times New Roman" w:hAnsi="Times New Roman" w:cs="Times New Roman"/>
          <w:sz w:val="28"/>
          <w:szCs w:val="28"/>
        </w:rPr>
        <w:t xml:space="preserve"> и </w:t>
      </w:r>
      <w:r w:rsidR="00FA50F5">
        <w:rPr>
          <w:rFonts w:ascii="Times New Roman" w:hAnsi="Times New Roman" w:cs="Times New Roman"/>
          <w:sz w:val="28"/>
          <w:szCs w:val="28"/>
        </w:rPr>
        <w:t>98,5</w:t>
      </w:r>
      <w:r w:rsidR="00F31CB1" w:rsidRPr="00677AA8">
        <w:rPr>
          <w:rFonts w:ascii="Times New Roman" w:hAnsi="Times New Roman" w:cs="Times New Roman"/>
          <w:sz w:val="28"/>
          <w:szCs w:val="28"/>
        </w:rPr>
        <w:t>% ожидаемого исполнения 202</w:t>
      </w:r>
      <w:r w:rsidR="00FA50F5">
        <w:rPr>
          <w:rFonts w:ascii="Times New Roman" w:hAnsi="Times New Roman" w:cs="Times New Roman"/>
          <w:sz w:val="28"/>
          <w:szCs w:val="28"/>
        </w:rPr>
        <w:t>4</w:t>
      </w:r>
      <w:r w:rsidR="00F31CB1" w:rsidRPr="00677AA8">
        <w:rPr>
          <w:rFonts w:ascii="Times New Roman" w:hAnsi="Times New Roman" w:cs="Times New Roman"/>
          <w:sz w:val="28"/>
          <w:szCs w:val="28"/>
        </w:rPr>
        <w:t xml:space="preserve"> года. В структуре расходов бюджета поселения расходы на мероприятия </w:t>
      </w:r>
      <w:hyperlink r:id="rId48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="00F31CB1" w:rsidRPr="00677AA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31CB1" w:rsidRPr="00677AA8">
        <w:rPr>
          <w:rFonts w:ascii="Times New Roman" w:hAnsi="Times New Roman" w:cs="Times New Roman"/>
          <w:sz w:val="28"/>
          <w:szCs w:val="28"/>
        </w:rPr>
        <w:t xml:space="preserve"> в 202</w:t>
      </w:r>
      <w:r w:rsidR="00FA50F5">
        <w:rPr>
          <w:rFonts w:ascii="Times New Roman" w:hAnsi="Times New Roman" w:cs="Times New Roman"/>
          <w:sz w:val="28"/>
          <w:szCs w:val="28"/>
        </w:rPr>
        <w:t>5</w:t>
      </w:r>
      <w:r w:rsidR="00F31CB1" w:rsidRPr="00677AA8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FA50F5">
        <w:rPr>
          <w:rFonts w:ascii="Times New Roman" w:hAnsi="Times New Roman" w:cs="Times New Roman"/>
          <w:sz w:val="28"/>
          <w:szCs w:val="28"/>
        </w:rPr>
        <w:t>7,6</w:t>
      </w:r>
      <w:r w:rsidR="00F31CB1" w:rsidRPr="00677AA8">
        <w:rPr>
          <w:rFonts w:ascii="Times New Roman" w:hAnsi="Times New Roman" w:cs="Times New Roman"/>
          <w:sz w:val="28"/>
          <w:szCs w:val="28"/>
        </w:rPr>
        <w:t>%.</w:t>
      </w:r>
    </w:p>
    <w:p w:rsidR="0038418D" w:rsidRPr="00677AA8" w:rsidRDefault="00A975CC" w:rsidP="007B7EA2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677AA8">
        <w:rPr>
          <w:sz w:val="28"/>
          <w:szCs w:val="28"/>
        </w:rPr>
        <w:t>На 202</w:t>
      </w:r>
      <w:r w:rsidR="00FA50F5">
        <w:rPr>
          <w:sz w:val="28"/>
          <w:szCs w:val="28"/>
        </w:rPr>
        <w:t>6</w:t>
      </w:r>
      <w:r w:rsidRPr="00677AA8">
        <w:rPr>
          <w:sz w:val="28"/>
          <w:szCs w:val="28"/>
        </w:rPr>
        <w:t xml:space="preserve"> год объем расходов по муниципальной </w:t>
      </w:r>
      <w:hyperlink r:id="rId49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77AA8">
          <w:rPr>
            <w:sz w:val="28"/>
            <w:szCs w:val="28"/>
          </w:rPr>
          <w:t>программе</w:t>
        </w:r>
      </w:hyperlink>
      <w:r w:rsidRPr="00677AA8">
        <w:rPr>
          <w:sz w:val="28"/>
          <w:szCs w:val="28"/>
        </w:rPr>
        <w:t xml:space="preserve"> запланир</w:t>
      </w:r>
      <w:r w:rsidRPr="00677AA8">
        <w:rPr>
          <w:sz w:val="28"/>
          <w:szCs w:val="28"/>
        </w:rPr>
        <w:t>о</w:t>
      </w:r>
      <w:r w:rsidRPr="00677AA8">
        <w:rPr>
          <w:sz w:val="28"/>
          <w:szCs w:val="28"/>
        </w:rPr>
        <w:t xml:space="preserve">ван в сумме </w:t>
      </w:r>
      <w:r w:rsidR="00677AA8" w:rsidRPr="00677AA8">
        <w:rPr>
          <w:sz w:val="28"/>
          <w:szCs w:val="28"/>
        </w:rPr>
        <w:t>18 </w:t>
      </w:r>
      <w:r w:rsidR="00FA50F5">
        <w:rPr>
          <w:sz w:val="28"/>
          <w:szCs w:val="28"/>
        </w:rPr>
        <w:t>5</w:t>
      </w:r>
      <w:r w:rsidR="00677AA8" w:rsidRPr="00677AA8">
        <w:rPr>
          <w:sz w:val="28"/>
          <w:szCs w:val="28"/>
        </w:rPr>
        <w:t>1</w:t>
      </w:r>
      <w:r w:rsidR="00FA50F5">
        <w:rPr>
          <w:sz w:val="28"/>
          <w:szCs w:val="28"/>
        </w:rPr>
        <w:t>5</w:t>
      </w:r>
      <w:r w:rsidR="00677AA8" w:rsidRPr="00677AA8">
        <w:rPr>
          <w:sz w:val="28"/>
          <w:szCs w:val="28"/>
        </w:rPr>
        <w:t>,</w:t>
      </w:r>
      <w:r w:rsidR="00FA50F5">
        <w:rPr>
          <w:sz w:val="28"/>
          <w:szCs w:val="28"/>
        </w:rPr>
        <w:t>0</w:t>
      </w:r>
      <w:r w:rsidRPr="00677AA8">
        <w:rPr>
          <w:sz w:val="28"/>
          <w:szCs w:val="28"/>
        </w:rPr>
        <w:t xml:space="preserve"> тыс. рублей (на </w:t>
      </w:r>
      <w:r w:rsidR="00677AA8" w:rsidRPr="00677AA8">
        <w:rPr>
          <w:sz w:val="28"/>
          <w:szCs w:val="28"/>
        </w:rPr>
        <w:t>1</w:t>
      </w:r>
      <w:r w:rsidR="00FA50F5">
        <w:rPr>
          <w:sz w:val="28"/>
          <w:szCs w:val="28"/>
        </w:rPr>
        <w:t>2 </w:t>
      </w:r>
      <w:r w:rsidR="00677AA8" w:rsidRPr="00677AA8">
        <w:rPr>
          <w:sz w:val="28"/>
          <w:szCs w:val="28"/>
        </w:rPr>
        <w:t>440</w:t>
      </w:r>
      <w:r w:rsidR="00FA50F5">
        <w:rPr>
          <w:sz w:val="28"/>
          <w:szCs w:val="28"/>
        </w:rPr>
        <w:t>,1</w:t>
      </w:r>
      <w:r w:rsidRPr="00677AA8">
        <w:rPr>
          <w:sz w:val="28"/>
          <w:szCs w:val="28"/>
        </w:rPr>
        <w:t xml:space="preserve"> тыс. рублей </w:t>
      </w:r>
      <w:r w:rsidR="007B7EA2" w:rsidRPr="00677AA8">
        <w:rPr>
          <w:sz w:val="28"/>
          <w:szCs w:val="28"/>
        </w:rPr>
        <w:t xml:space="preserve">или </w:t>
      </w:r>
      <w:r w:rsidR="00FA50F5">
        <w:rPr>
          <w:sz w:val="28"/>
          <w:szCs w:val="28"/>
        </w:rPr>
        <w:t>40,2</w:t>
      </w:r>
      <w:r w:rsidR="007B7EA2" w:rsidRPr="00677AA8">
        <w:rPr>
          <w:sz w:val="28"/>
          <w:szCs w:val="28"/>
        </w:rPr>
        <w:t xml:space="preserve">% </w:t>
      </w:r>
      <w:r w:rsidRPr="00677AA8">
        <w:rPr>
          <w:sz w:val="28"/>
          <w:szCs w:val="28"/>
        </w:rPr>
        <w:t>меньше, чем на 20</w:t>
      </w:r>
      <w:r w:rsidR="009A7AAA" w:rsidRPr="00677AA8">
        <w:rPr>
          <w:sz w:val="28"/>
          <w:szCs w:val="28"/>
        </w:rPr>
        <w:t>2</w:t>
      </w:r>
      <w:r w:rsidR="00FA50F5">
        <w:rPr>
          <w:sz w:val="28"/>
          <w:szCs w:val="28"/>
        </w:rPr>
        <w:t>5</w:t>
      </w:r>
      <w:r w:rsidRPr="00677AA8">
        <w:rPr>
          <w:sz w:val="28"/>
          <w:szCs w:val="28"/>
        </w:rPr>
        <w:t xml:space="preserve"> год)</w:t>
      </w:r>
      <w:r w:rsidR="009A7AAA" w:rsidRPr="00677AA8">
        <w:rPr>
          <w:sz w:val="28"/>
          <w:szCs w:val="28"/>
        </w:rPr>
        <w:t>,</w:t>
      </w:r>
      <w:r w:rsidR="000205A4" w:rsidRPr="00677AA8">
        <w:rPr>
          <w:sz w:val="28"/>
          <w:szCs w:val="28"/>
        </w:rPr>
        <w:t xml:space="preserve"> </w:t>
      </w:r>
      <w:r w:rsidR="009A7AAA" w:rsidRPr="00677AA8">
        <w:rPr>
          <w:sz w:val="28"/>
          <w:szCs w:val="28"/>
        </w:rPr>
        <w:t>н</w:t>
      </w:r>
      <w:r w:rsidRPr="00677AA8">
        <w:rPr>
          <w:sz w:val="28"/>
          <w:szCs w:val="28"/>
        </w:rPr>
        <w:t>а 202</w:t>
      </w:r>
      <w:r w:rsidR="00FA50F5">
        <w:rPr>
          <w:sz w:val="28"/>
          <w:szCs w:val="28"/>
        </w:rPr>
        <w:t>7</w:t>
      </w:r>
      <w:r w:rsidRPr="00677AA8">
        <w:rPr>
          <w:sz w:val="28"/>
          <w:szCs w:val="28"/>
        </w:rPr>
        <w:t xml:space="preserve"> год в сумме </w:t>
      </w:r>
      <w:r w:rsidR="001C55C1">
        <w:rPr>
          <w:sz w:val="28"/>
          <w:szCs w:val="28"/>
        </w:rPr>
        <w:t>20</w:t>
      </w:r>
      <w:r w:rsidR="00677AA8" w:rsidRPr="00677AA8">
        <w:rPr>
          <w:sz w:val="28"/>
          <w:szCs w:val="28"/>
        </w:rPr>
        <w:t> </w:t>
      </w:r>
      <w:r w:rsidR="001C55C1">
        <w:rPr>
          <w:sz w:val="28"/>
          <w:szCs w:val="28"/>
        </w:rPr>
        <w:t>04</w:t>
      </w:r>
      <w:r w:rsidR="00677AA8" w:rsidRPr="00677AA8">
        <w:rPr>
          <w:sz w:val="28"/>
          <w:szCs w:val="28"/>
        </w:rPr>
        <w:t>9,</w:t>
      </w:r>
      <w:r w:rsidR="001C55C1">
        <w:rPr>
          <w:sz w:val="28"/>
          <w:szCs w:val="28"/>
        </w:rPr>
        <w:t>0</w:t>
      </w:r>
      <w:r w:rsidRPr="00677AA8">
        <w:rPr>
          <w:sz w:val="28"/>
          <w:szCs w:val="28"/>
        </w:rPr>
        <w:t xml:space="preserve"> тыс. рублей </w:t>
      </w:r>
      <w:r w:rsidR="007B7EA2" w:rsidRPr="00677AA8">
        <w:rPr>
          <w:sz w:val="28"/>
          <w:szCs w:val="28"/>
        </w:rPr>
        <w:t xml:space="preserve">(на </w:t>
      </w:r>
      <w:r w:rsidR="00677AA8" w:rsidRPr="00677AA8">
        <w:rPr>
          <w:sz w:val="28"/>
          <w:szCs w:val="28"/>
        </w:rPr>
        <w:t>1 5</w:t>
      </w:r>
      <w:r w:rsidR="001C55C1">
        <w:rPr>
          <w:sz w:val="28"/>
          <w:szCs w:val="28"/>
        </w:rPr>
        <w:t>34</w:t>
      </w:r>
      <w:r w:rsidR="00677AA8" w:rsidRPr="00677AA8">
        <w:rPr>
          <w:sz w:val="28"/>
          <w:szCs w:val="28"/>
        </w:rPr>
        <w:t>,0</w:t>
      </w:r>
      <w:r w:rsidR="007B7EA2" w:rsidRPr="00677AA8">
        <w:rPr>
          <w:sz w:val="28"/>
          <w:szCs w:val="28"/>
        </w:rPr>
        <w:t xml:space="preserve"> тыс. рублей или </w:t>
      </w:r>
      <w:r w:rsidR="00677AA8" w:rsidRPr="00677AA8">
        <w:rPr>
          <w:sz w:val="28"/>
          <w:szCs w:val="28"/>
        </w:rPr>
        <w:t>8,</w:t>
      </w:r>
      <w:r w:rsidR="001C55C1">
        <w:rPr>
          <w:sz w:val="28"/>
          <w:szCs w:val="28"/>
        </w:rPr>
        <w:t>3</w:t>
      </w:r>
      <w:r w:rsidR="007B7EA2" w:rsidRPr="00677AA8">
        <w:rPr>
          <w:sz w:val="28"/>
          <w:szCs w:val="28"/>
        </w:rPr>
        <w:t xml:space="preserve">% </w:t>
      </w:r>
      <w:r w:rsidR="00677AA8" w:rsidRPr="00677AA8">
        <w:rPr>
          <w:sz w:val="28"/>
          <w:szCs w:val="28"/>
        </w:rPr>
        <w:t>бол</w:t>
      </w:r>
      <w:r w:rsidR="007B7EA2" w:rsidRPr="00677AA8">
        <w:rPr>
          <w:sz w:val="28"/>
          <w:szCs w:val="28"/>
        </w:rPr>
        <w:t>ьше, чем на 202</w:t>
      </w:r>
      <w:r w:rsidR="001C55C1">
        <w:rPr>
          <w:sz w:val="28"/>
          <w:szCs w:val="28"/>
        </w:rPr>
        <w:t>6</w:t>
      </w:r>
      <w:r w:rsidR="007B7EA2" w:rsidRPr="00677AA8">
        <w:rPr>
          <w:sz w:val="28"/>
          <w:szCs w:val="28"/>
        </w:rPr>
        <w:t xml:space="preserve"> год)</w:t>
      </w:r>
      <w:r w:rsidRPr="00677AA8">
        <w:rPr>
          <w:sz w:val="28"/>
          <w:szCs w:val="28"/>
        </w:rPr>
        <w:t>.  Доля в общем объеме расходов бюджета поселения в 202</w:t>
      </w:r>
      <w:r w:rsidR="001C55C1">
        <w:rPr>
          <w:sz w:val="28"/>
          <w:szCs w:val="28"/>
        </w:rPr>
        <w:t>6</w:t>
      </w:r>
      <w:r w:rsidRPr="00677AA8">
        <w:rPr>
          <w:sz w:val="28"/>
          <w:szCs w:val="28"/>
        </w:rPr>
        <w:t xml:space="preserve"> году составит </w:t>
      </w:r>
      <w:r w:rsidR="001C55C1">
        <w:rPr>
          <w:sz w:val="28"/>
          <w:szCs w:val="28"/>
        </w:rPr>
        <w:t>6,0</w:t>
      </w:r>
      <w:r w:rsidRPr="00677AA8">
        <w:rPr>
          <w:sz w:val="28"/>
          <w:szCs w:val="28"/>
        </w:rPr>
        <w:t>%, в 202</w:t>
      </w:r>
      <w:r w:rsidR="001C55C1">
        <w:rPr>
          <w:sz w:val="28"/>
          <w:szCs w:val="28"/>
        </w:rPr>
        <w:t>7</w:t>
      </w:r>
      <w:r w:rsidRPr="00677AA8">
        <w:rPr>
          <w:sz w:val="28"/>
          <w:szCs w:val="28"/>
        </w:rPr>
        <w:t xml:space="preserve"> году – </w:t>
      </w:r>
      <w:r w:rsidR="00677AA8" w:rsidRPr="00677AA8">
        <w:rPr>
          <w:sz w:val="28"/>
          <w:szCs w:val="28"/>
        </w:rPr>
        <w:t>16,</w:t>
      </w:r>
      <w:r w:rsidR="001C55C1">
        <w:rPr>
          <w:sz w:val="28"/>
          <w:szCs w:val="28"/>
        </w:rPr>
        <w:t>4</w:t>
      </w:r>
      <w:r w:rsidRPr="00677AA8">
        <w:rPr>
          <w:sz w:val="28"/>
          <w:szCs w:val="28"/>
        </w:rPr>
        <w:t>%.</w:t>
      </w:r>
      <w:r w:rsidR="0038418D" w:rsidRPr="00677AA8">
        <w:rPr>
          <w:sz w:val="28"/>
          <w:szCs w:val="28"/>
        </w:rPr>
        <w:t xml:space="preserve"> </w:t>
      </w:r>
      <w:r w:rsidR="009649EF" w:rsidRPr="00677AA8">
        <w:rPr>
          <w:sz w:val="28"/>
          <w:szCs w:val="28"/>
        </w:rPr>
        <w:t>Заплан</w:t>
      </w:r>
      <w:r w:rsidR="009649EF" w:rsidRPr="00677AA8">
        <w:rPr>
          <w:sz w:val="28"/>
          <w:szCs w:val="28"/>
        </w:rPr>
        <w:t>и</w:t>
      </w:r>
      <w:r w:rsidR="009649EF" w:rsidRPr="00677AA8">
        <w:rPr>
          <w:sz w:val="28"/>
          <w:szCs w:val="28"/>
        </w:rPr>
        <w:t>рованные п</w:t>
      </w:r>
      <w:r w:rsidR="0038418D" w:rsidRPr="00677AA8">
        <w:rPr>
          <w:sz w:val="28"/>
          <w:szCs w:val="28"/>
        </w:rPr>
        <w:t>роектом решения бюджетные ассигнования на реализацию мун</w:t>
      </w:r>
      <w:r w:rsidR="0038418D" w:rsidRPr="00677AA8">
        <w:rPr>
          <w:sz w:val="28"/>
          <w:szCs w:val="28"/>
        </w:rPr>
        <w:t>и</w:t>
      </w:r>
      <w:r w:rsidR="0038418D" w:rsidRPr="00677AA8">
        <w:rPr>
          <w:sz w:val="28"/>
          <w:szCs w:val="28"/>
        </w:rPr>
        <w:t xml:space="preserve">ципальной </w:t>
      </w:r>
      <w:hyperlink r:id="rId50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="0038418D" w:rsidRPr="00677AA8">
          <w:rPr>
            <w:sz w:val="28"/>
            <w:szCs w:val="28"/>
          </w:rPr>
          <w:t>программы</w:t>
        </w:r>
      </w:hyperlink>
      <w:r w:rsidR="0038418D" w:rsidRPr="00677AA8">
        <w:rPr>
          <w:sz w:val="28"/>
          <w:szCs w:val="28"/>
        </w:rPr>
        <w:t xml:space="preserve"> на 202</w:t>
      </w:r>
      <w:r w:rsidR="001C55C1">
        <w:rPr>
          <w:sz w:val="28"/>
          <w:szCs w:val="28"/>
        </w:rPr>
        <w:t>6</w:t>
      </w:r>
      <w:r w:rsidR="0038418D" w:rsidRPr="00677AA8">
        <w:rPr>
          <w:sz w:val="28"/>
          <w:szCs w:val="28"/>
        </w:rPr>
        <w:t xml:space="preserve"> и 20</w:t>
      </w:r>
      <w:r w:rsidR="00677AA8" w:rsidRPr="00677AA8">
        <w:rPr>
          <w:sz w:val="28"/>
          <w:szCs w:val="28"/>
        </w:rPr>
        <w:t>2</w:t>
      </w:r>
      <w:r w:rsidR="001C55C1">
        <w:rPr>
          <w:sz w:val="28"/>
          <w:szCs w:val="28"/>
        </w:rPr>
        <w:t>7</w:t>
      </w:r>
      <w:r w:rsidR="0038418D" w:rsidRPr="00677AA8">
        <w:rPr>
          <w:sz w:val="28"/>
          <w:szCs w:val="28"/>
        </w:rPr>
        <w:t xml:space="preserve"> годы  соответствуют объемам фина</w:t>
      </w:r>
      <w:r w:rsidR="0038418D" w:rsidRPr="00677AA8">
        <w:rPr>
          <w:sz w:val="28"/>
          <w:szCs w:val="28"/>
        </w:rPr>
        <w:t>н</w:t>
      </w:r>
      <w:r w:rsidR="0038418D" w:rsidRPr="00677AA8">
        <w:rPr>
          <w:sz w:val="28"/>
          <w:szCs w:val="28"/>
        </w:rPr>
        <w:t>сирования, утвержденные паспортом программы на плановый период.</w:t>
      </w:r>
    </w:p>
    <w:p w:rsidR="00C152B8" w:rsidRPr="006048D8" w:rsidRDefault="00C152B8" w:rsidP="00C152B8">
      <w:pPr>
        <w:autoSpaceDE w:val="0"/>
        <w:autoSpaceDN w:val="0"/>
        <w:adjustRightInd w:val="0"/>
        <w:spacing w:before="120" w:after="120" w:line="264" w:lineRule="auto"/>
        <w:rPr>
          <w:b/>
          <w:sz w:val="28"/>
          <w:szCs w:val="28"/>
        </w:rPr>
      </w:pPr>
      <w:r w:rsidRPr="006048D8">
        <w:rPr>
          <w:b/>
          <w:sz w:val="28"/>
          <w:szCs w:val="28"/>
        </w:rPr>
        <w:lastRenderedPageBreak/>
        <w:t>6.</w:t>
      </w:r>
      <w:r w:rsidR="00CF3CC8" w:rsidRPr="006048D8">
        <w:rPr>
          <w:b/>
          <w:sz w:val="28"/>
          <w:szCs w:val="28"/>
        </w:rPr>
        <w:t>9</w:t>
      </w:r>
      <w:r w:rsidRPr="006048D8">
        <w:rPr>
          <w:b/>
          <w:sz w:val="28"/>
          <w:szCs w:val="28"/>
        </w:rPr>
        <w:t>. Муниципальная программа городского поселения - город Н</w:t>
      </w:r>
      <w:r w:rsidRPr="006048D8">
        <w:rPr>
          <w:b/>
          <w:sz w:val="28"/>
          <w:szCs w:val="28"/>
        </w:rPr>
        <w:t>о</w:t>
      </w:r>
      <w:r w:rsidRPr="006048D8">
        <w:rPr>
          <w:b/>
          <w:sz w:val="28"/>
          <w:szCs w:val="28"/>
        </w:rPr>
        <w:t>вохоперск Новохоперского муниципального района «Реконструкция и строительство сетей, объектов водоснабжения и водоотведения»</w:t>
      </w:r>
    </w:p>
    <w:p w:rsidR="004814E3" w:rsidRDefault="00A25537" w:rsidP="006048D8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8D8">
        <w:rPr>
          <w:rFonts w:ascii="Times New Roman" w:hAnsi="Times New Roman" w:cs="Times New Roman"/>
          <w:sz w:val="28"/>
          <w:szCs w:val="28"/>
        </w:rPr>
        <w:t>Проектом решения бюджетные ассигнования на реализацию муниц</w:t>
      </w:r>
      <w:r w:rsidRPr="006048D8">
        <w:rPr>
          <w:rFonts w:ascii="Times New Roman" w:hAnsi="Times New Roman" w:cs="Times New Roman"/>
          <w:sz w:val="28"/>
          <w:szCs w:val="28"/>
        </w:rPr>
        <w:t>и</w:t>
      </w:r>
      <w:r w:rsidRPr="006048D8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51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048D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048D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048D8" w:rsidRPr="006048D8">
        <w:rPr>
          <w:rFonts w:ascii="Times New Roman" w:hAnsi="Times New Roman" w:cs="Times New Roman"/>
          <w:sz w:val="28"/>
          <w:szCs w:val="28"/>
        </w:rPr>
        <w:t>5</w:t>
      </w:r>
      <w:r w:rsidRPr="006048D8">
        <w:rPr>
          <w:rFonts w:ascii="Times New Roman" w:hAnsi="Times New Roman" w:cs="Times New Roman"/>
          <w:sz w:val="28"/>
          <w:szCs w:val="28"/>
        </w:rPr>
        <w:t xml:space="preserve"> год </w:t>
      </w:r>
      <w:r w:rsidR="006048D8" w:rsidRPr="006048D8">
        <w:rPr>
          <w:rFonts w:ascii="Times New Roman" w:hAnsi="Times New Roman" w:cs="Times New Roman"/>
          <w:sz w:val="28"/>
          <w:szCs w:val="28"/>
        </w:rPr>
        <w:t>и плановом периоде 2026 и 2027 годов</w:t>
      </w:r>
      <w:r w:rsidR="004814E3" w:rsidRPr="006048D8">
        <w:rPr>
          <w:rFonts w:ascii="Times New Roman" w:hAnsi="Times New Roman" w:cs="Times New Roman"/>
          <w:sz w:val="28"/>
          <w:szCs w:val="28"/>
        </w:rPr>
        <w:t xml:space="preserve"> не з</w:t>
      </w:r>
      <w:r w:rsidR="004814E3" w:rsidRPr="006048D8">
        <w:rPr>
          <w:rFonts w:ascii="Times New Roman" w:hAnsi="Times New Roman" w:cs="Times New Roman"/>
          <w:sz w:val="28"/>
          <w:szCs w:val="28"/>
        </w:rPr>
        <w:t>а</w:t>
      </w:r>
      <w:r w:rsidR="004814E3" w:rsidRPr="006048D8">
        <w:rPr>
          <w:rFonts w:ascii="Times New Roman" w:hAnsi="Times New Roman" w:cs="Times New Roman"/>
          <w:sz w:val="28"/>
          <w:szCs w:val="28"/>
        </w:rPr>
        <w:t>планированы.</w:t>
      </w:r>
    </w:p>
    <w:p w:rsidR="006048D8" w:rsidRDefault="006048D8" w:rsidP="006048D8">
      <w:pPr>
        <w:pStyle w:val="ConsPlusNormal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48D8">
        <w:rPr>
          <w:rFonts w:ascii="Times New Roman" w:hAnsi="Times New Roman" w:cs="Times New Roman"/>
          <w:b/>
          <w:sz w:val="28"/>
          <w:szCs w:val="28"/>
        </w:rPr>
        <w:t>6.10. Муниципальная программа городского поселения - город Н</w:t>
      </w:r>
      <w:r w:rsidRPr="006048D8">
        <w:rPr>
          <w:rFonts w:ascii="Times New Roman" w:hAnsi="Times New Roman" w:cs="Times New Roman"/>
          <w:b/>
          <w:sz w:val="28"/>
          <w:szCs w:val="28"/>
        </w:rPr>
        <w:t>о</w:t>
      </w:r>
      <w:r w:rsidRPr="006048D8">
        <w:rPr>
          <w:rFonts w:ascii="Times New Roman" w:hAnsi="Times New Roman" w:cs="Times New Roman"/>
          <w:b/>
          <w:sz w:val="28"/>
          <w:szCs w:val="28"/>
        </w:rPr>
        <w:t>вохоперск Новохоперского муниципального района «Переселение гра</w:t>
      </w:r>
      <w:r w:rsidRPr="006048D8">
        <w:rPr>
          <w:rFonts w:ascii="Times New Roman" w:hAnsi="Times New Roman" w:cs="Times New Roman"/>
          <w:b/>
          <w:sz w:val="28"/>
          <w:szCs w:val="28"/>
        </w:rPr>
        <w:t>ж</w:t>
      </w:r>
      <w:r w:rsidRPr="006048D8">
        <w:rPr>
          <w:rFonts w:ascii="Times New Roman" w:hAnsi="Times New Roman" w:cs="Times New Roman"/>
          <w:b/>
          <w:sz w:val="28"/>
          <w:szCs w:val="28"/>
        </w:rPr>
        <w:t>дан из аварийного жилищного фонда, признанного таковым с 1 января 2017 года до 1 января 2022 года».</w:t>
      </w:r>
    </w:p>
    <w:p w:rsidR="006048D8" w:rsidRDefault="006048D8" w:rsidP="006048D8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8D8">
        <w:rPr>
          <w:rFonts w:ascii="Times New Roman" w:hAnsi="Times New Roman" w:cs="Times New Roman"/>
          <w:sz w:val="28"/>
          <w:szCs w:val="28"/>
        </w:rPr>
        <w:t>Проектом решения бюджетные ассигнования на реализацию муниц</w:t>
      </w:r>
      <w:r w:rsidRPr="006048D8">
        <w:rPr>
          <w:rFonts w:ascii="Times New Roman" w:hAnsi="Times New Roman" w:cs="Times New Roman"/>
          <w:sz w:val="28"/>
          <w:szCs w:val="28"/>
        </w:rPr>
        <w:t>и</w:t>
      </w:r>
      <w:r w:rsidRPr="006048D8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52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6048D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048D8">
        <w:rPr>
          <w:rFonts w:ascii="Times New Roman" w:hAnsi="Times New Roman" w:cs="Times New Roman"/>
          <w:sz w:val="28"/>
          <w:szCs w:val="28"/>
        </w:rPr>
        <w:t xml:space="preserve"> на 2025 год и плановом периоде 2026 и 2027 годов не з</w:t>
      </w:r>
      <w:r w:rsidRPr="006048D8">
        <w:rPr>
          <w:rFonts w:ascii="Times New Roman" w:hAnsi="Times New Roman" w:cs="Times New Roman"/>
          <w:sz w:val="28"/>
          <w:szCs w:val="28"/>
        </w:rPr>
        <w:t>а</w:t>
      </w:r>
      <w:r w:rsidRPr="006048D8">
        <w:rPr>
          <w:rFonts w:ascii="Times New Roman" w:hAnsi="Times New Roman" w:cs="Times New Roman"/>
          <w:sz w:val="28"/>
          <w:szCs w:val="28"/>
        </w:rPr>
        <w:t>планированы.</w:t>
      </w:r>
    </w:p>
    <w:p w:rsidR="00FE2FA8" w:rsidRPr="00977A44" w:rsidRDefault="00FE2FA8" w:rsidP="00FE2FA8">
      <w:pPr>
        <w:autoSpaceDE w:val="0"/>
        <w:autoSpaceDN w:val="0"/>
        <w:adjustRightInd w:val="0"/>
        <w:spacing w:before="120" w:after="120" w:line="264" w:lineRule="auto"/>
        <w:rPr>
          <w:b/>
          <w:sz w:val="28"/>
          <w:szCs w:val="28"/>
        </w:rPr>
      </w:pPr>
      <w:r w:rsidRPr="00977A44">
        <w:rPr>
          <w:b/>
          <w:sz w:val="28"/>
          <w:szCs w:val="28"/>
        </w:rPr>
        <w:t>6.11. Муниципальная программа городского поселения - город Н</w:t>
      </w:r>
      <w:r w:rsidRPr="00977A44">
        <w:rPr>
          <w:b/>
          <w:sz w:val="28"/>
          <w:szCs w:val="28"/>
        </w:rPr>
        <w:t>о</w:t>
      </w:r>
      <w:r w:rsidRPr="00977A44">
        <w:rPr>
          <w:b/>
          <w:sz w:val="28"/>
          <w:szCs w:val="28"/>
        </w:rPr>
        <w:t>вохоперск Новохоперского муниципального района «</w:t>
      </w:r>
      <w:r w:rsidR="00977A44" w:rsidRPr="00977A44">
        <w:rPr>
          <w:b/>
          <w:sz w:val="28"/>
          <w:szCs w:val="28"/>
        </w:rPr>
        <w:t>Комплексное ра</w:t>
      </w:r>
      <w:r w:rsidR="00977A44" w:rsidRPr="00977A44">
        <w:rPr>
          <w:b/>
          <w:sz w:val="28"/>
          <w:szCs w:val="28"/>
        </w:rPr>
        <w:t>з</w:t>
      </w:r>
      <w:r w:rsidR="00977A44" w:rsidRPr="00977A44">
        <w:rPr>
          <w:b/>
          <w:sz w:val="28"/>
          <w:szCs w:val="28"/>
        </w:rPr>
        <w:t>витие сельских территорий городского поселения – город Новохоперск Новохоперского муниципального района Воронежской области</w:t>
      </w:r>
      <w:r w:rsidRPr="00977A44">
        <w:rPr>
          <w:b/>
          <w:sz w:val="28"/>
          <w:szCs w:val="28"/>
        </w:rPr>
        <w:t>»</w:t>
      </w:r>
    </w:p>
    <w:p w:rsidR="00977A44" w:rsidRPr="005B03F5" w:rsidRDefault="00FE2FA8" w:rsidP="00977A44">
      <w:pPr>
        <w:autoSpaceDE w:val="0"/>
        <w:autoSpaceDN w:val="0"/>
        <w:adjustRightInd w:val="0"/>
        <w:spacing w:before="120" w:line="264" w:lineRule="auto"/>
        <w:rPr>
          <w:sz w:val="28"/>
          <w:szCs w:val="28"/>
        </w:rPr>
      </w:pPr>
      <w:r w:rsidRPr="00977A44">
        <w:rPr>
          <w:sz w:val="28"/>
          <w:szCs w:val="28"/>
        </w:rPr>
        <w:t xml:space="preserve">Реализация </w:t>
      </w:r>
      <w:hyperlink r:id="rId53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977A44">
          <w:rPr>
            <w:sz w:val="28"/>
            <w:szCs w:val="28"/>
          </w:rPr>
          <w:t>программы</w:t>
        </w:r>
      </w:hyperlink>
      <w:r w:rsidRPr="00977A44">
        <w:rPr>
          <w:sz w:val="28"/>
          <w:szCs w:val="28"/>
        </w:rPr>
        <w:t xml:space="preserve"> направлена на </w:t>
      </w:r>
      <w:r w:rsidR="00977A44" w:rsidRPr="00977A44">
        <w:rPr>
          <w:sz w:val="28"/>
          <w:szCs w:val="28"/>
        </w:rPr>
        <w:t>удовлетворение потребностей сельского населения, молодых специалистов в благоустроенном жилье (строительство, (приобретению) жилья, предоставляемого гражданам по д</w:t>
      </w:r>
      <w:r w:rsidR="00977A44" w:rsidRPr="00977A44">
        <w:rPr>
          <w:sz w:val="28"/>
          <w:szCs w:val="28"/>
        </w:rPr>
        <w:t>о</w:t>
      </w:r>
      <w:r w:rsidR="00977A44" w:rsidRPr="00977A44">
        <w:rPr>
          <w:sz w:val="28"/>
          <w:szCs w:val="28"/>
        </w:rPr>
        <w:t>говору найма жилого помещения). МП «Комплексное развитие сельских те</w:t>
      </w:r>
      <w:r w:rsidR="00977A44" w:rsidRPr="00977A44">
        <w:rPr>
          <w:sz w:val="28"/>
          <w:szCs w:val="28"/>
        </w:rPr>
        <w:t>р</w:t>
      </w:r>
      <w:r w:rsidR="00977A44" w:rsidRPr="00977A44">
        <w:rPr>
          <w:sz w:val="28"/>
          <w:szCs w:val="28"/>
        </w:rPr>
        <w:t>риторий городского поселения – город Новохоперск Новохоперского мун</w:t>
      </w:r>
      <w:r w:rsidR="00977A44" w:rsidRPr="00977A44">
        <w:rPr>
          <w:sz w:val="28"/>
          <w:szCs w:val="28"/>
        </w:rPr>
        <w:t>и</w:t>
      </w:r>
      <w:r w:rsidR="00977A44" w:rsidRPr="00977A44">
        <w:rPr>
          <w:sz w:val="28"/>
          <w:szCs w:val="28"/>
        </w:rPr>
        <w:t>ципального района Воронежской области» реализуется</w:t>
      </w:r>
      <w:r w:rsidR="00977A44">
        <w:rPr>
          <w:sz w:val="28"/>
          <w:szCs w:val="28"/>
        </w:rPr>
        <w:t xml:space="preserve"> в период с 2025 по 2027 год.</w:t>
      </w:r>
    </w:p>
    <w:p w:rsidR="00FE2FA8" w:rsidRDefault="00FE2FA8" w:rsidP="00FE2FA8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A44">
        <w:rPr>
          <w:rFonts w:ascii="Times New Roman" w:hAnsi="Times New Roman" w:cs="Times New Roman"/>
          <w:sz w:val="28"/>
          <w:szCs w:val="28"/>
        </w:rPr>
        <w:t>Проектом решения бюджетные ассигнования на реализацию муниц</w:t>
      </w:r>
      <w:r w:rsidRPr="00977A44">
        <w:rPr>
          <w:rFonts w:ascii="Times New Roman" w:hAnsi="Times New Roman" w:cs="Times New Roman"/>
          <w:sz w:val="28"/>
          <w:szCs w:val="28"/>
        </w:rPr>
        <w:t>и</w:t>
      </w:r>
      <w:r w:rsidRPr="00977A44">
        <w:rPr>
          <w:rFonts w:ascii="Times New Roman" w:hAnsi="Times New Roman" w:cs="Times New Roman"/>
          <w:sz w:val="28"/>
          <w:szCs w:val="28"/>
        </w:rPr>
        <w:t xml:space="preserve">пальной </w:t>
      </w:r>
      <w:hyperlink r:id="rId54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977A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77A4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77A44" w:rsidRPr="00977A44">
        <w:rPr>
          <w:rFonts w:ascii="Times New Roman" w:hAnsi="Times New Roman" w:cs="Times New Roman"/>
          <w:sz w:val="28"/>
          <w:szCs w:val="28"/>
        </w:rPr>
        <w:t>5</w:t>
      </w:r>
      <w:r w:rsidRPr="00977A44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 w:rsidR="00977A44" w:rsidRPr="00977A44">
        <w:rPr>
          <w:rFonts w:ascii="Times New Roman" w:hAnsi="Times New Roman" w:cs="Times New Roman"/>
          <w:b/>
          <w:sz w:val="28"/>
          <w:szCs w:val="28"/>
        </w:rPr>
        <w:t>205 410</w:t>
      </w:r>
      <w:r w:rsidRPr="00977A44">
        <w:rPr>
          <w:rFonts w:ascii="Times New Roman" w:hAnsi="Times New Roman" w:cs="Times New Roman"/>
          <w:b/>
          <w:sz w:val="28"/>
          <w:szCs w:val="28"/>
        </w:rPr>
        <w:t>,0 тыс. рублей</w:t>
      </w:r>
      <w:r w:rsidRPr="00977A44">
        <w:rPr>
          <w:rFonts w:ascii="Times New Roman" w:hAnsi="Times New Roman" w:cs="Times New Roman"/>
          <w:sz w:val="28"/>
          <w:szCs w:val="28"/>
        </w:rPr>
        <w:t>,</w:t>
      </w:r>
      <w:r w:rsidRPr="00977A44">
        <w:rPr>
          <w:sz w:val="28"/>
          <w:szCs w:val="28"/>
        </w:rPr>
        <w:t xml:space="preserve"> </w:t>
      </w:r>
      <w:r w:rsidRPr="00977A44">
        <w:rPr>
          <w:rFonts w:ascii="Times New Roman" w:hAnsi="Times New Roman" w:cs="Times New Roman"/>
          <w:sz w:val="28"/>
          <w:szCs w:val="28"/>
        </w:rPr>
        <w:t>что соответствует объему финансирования, утвержденному паспо</w:t>
      </w:r>
      <w:r w:rsidRPr="00977A44">
        <w:rPr>
          <w:rFonts w:ascii="Times New Roman" w:hAnsi="Times New Roman" w:cs="Times New Roman"/>
          <w:sz w:val="28"/>
          <w:szCs w:val="28"/>
        </w:rPr>
        <w:t>р</w:t>
      </w:r>
      <w:r w:rsidRPr="00977A44">
        <w:rPr>
          <w:rFonts w:ascii="Times New Roman" w:hAnsi="Times New Roman" w:cs="Times New Roman"/>
          <w:sz w:val="28"/>
          <w:szCs w:val="28"/>
        </w:rPr>
        <w:t>том программы на 202</w:t>
      </w:r>
      <w:r w:rsidR="00977A44" w:rsidRPr="00977A44">
        <w:rPr>
          <w:rFonts w:ascii="Times New Roman" w:hAnsi="Times New Roman" w:cs="Times New Roman"/>
          <w:sz w:val="28"/>
          <w:szCs w:val="28"/>
        </w:rPr>
        <w:t>5 год</w:t>
      </w:r>
      <w:r w:rsidR="003F559E">
        <w:rPr>
          <w:rFonts w:ascii="Times New Roman" w:hAnsi="Times New Roman" w:cs="Times New Roman"/>
          <w:sz w:val="28"/>
          <w:szCs w:val="28"/>
        </w:rPr>
        <w:t>.</w:t>
      </w:r>
      <w:r w:rsidR="00977A44">
        <w:rPr>
          <w:rFonts w:ascii="Times New Roman" w:hAnsi="Times New Roman" w:cs="Times New Roman"/>
          <w:sz w:val="28"/>
          <w:szCs w:val="28"/>
        </w:rPr>
        <w:t xml:space="preserve"> </w:t>
      </w:r>
      <w:r w:rsidRPr="00977A44">
        <w:rPr>
          <w:rFonts w:ascii="Times New Roman" w:hAnsi="Times New Roman" w:cs="Times New Roman"/>
          <w:sz w:val="28"/>
          <w:szCs w:val="28"/>
        </w:rPr>
        <w:t>В структуре расходов бюджета поселения расх</w:t>
      </w:r>
      <w:r w:rsidRPr="00977A44">
        <w:rPr>
          <w:rFonts w:ascii="Times New Roman" w:hAnsi="Times New Roman" w:cs="Times New Roman"/>
          <w:sz w:val="28"/>
          <w:szCs w:val="28"/>
        </w:rPr>
        <w:t>о</w:t>
      </w:r>
      <w:r w:rsidRPr="00977A44">
        <w:rPr>
          <w:rFonts w:ascii="Times New Roman" w:hAnsi="Times New Roman" w:cs="Times New Roman"/>
          <w:sz w:val="28"/>
          <w:szCs w:val="28"/>
        </w:rPr>
        <w:t xml:space="preserve">ды на мероприятия </w:t>
      </w:r>
      <w:hyperlink r:id="rId55" w:tooltip="Постановление Правительства Воронежской обл. от 31.12.2013 N 1189 (ред. от 20.05.2015) &quot;Об утверждении государственной программы Воронежской области &quot;Развитие здравоохранения&quot;------------ Недействующая редакция{КонсультантПлюс}" w:history="1">
        <w:r w:rsidRPr="00977A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77A44">
        <w:rPr>
          <w:rFonts w:ascii="Times New Roman" w:hAnsi="Times New Roman" w:cs="Times New Roman"/>
          <w:sz w:val="28"/>
          <w:szCs w:val="28"/>
        </w:rPr>
        <w:t xml:space="preserve"> в 202</w:t>
      </w:r>
      <w:r w:rsidR="00977A44" w:rsidRPr="00977A44">
        <w:rPr>
          <w:rFonts w:ascii="Times New Roman" w:hAnsi="Times New Roman" w:cs="Times New Roman"/>
          <w:sz w:val="28"/>
          <w:szCs w:val="28"/>
        </w:rPr>
        <w:t>5</w:t>
      </w:r>
      <w:r w:rsidRPr="00977A4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977A44" w:rsidRPr="00977A44">
        <w:rPr>
          <w:rFonts w:ascii="Times New Roman" w:hAnsi="Times New Roman" w:cs="Times New Roman"/>
          <w:sz w:val="28"/>
          <w:szCs w:val="28"/>
        </w:rPr>
        <w:t>50,4</w:t>
      </w:r>
      <w:r w:rsidRPr="00977A44">
        <w:rPr>
          <w:rFonts w:ascii="Times New Roman" w:hAnsi="Times New Roman" w:cs="Times New Roman"/>
          <w:sz w:val="28"/>
          <w:szCs w:val="28"/>
        </w:rPr>
        <w:t>%.</w:t>
      </w:r>
    </w:p>
    <w:p w:rsidR="00FE2FA8" w:rsidRDefault="00977A44" w:rsidP="00FE2FA8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A44">
        <w:rPr>
          <w:rFonts w:ascii="Times New Roman" w:hAnsi="Times New Roman" w:cs="Times New Roman"/>
          <w:sz w:val="28"/>
          <w:szCs w:val="28"/>
        </w:rPr>
        <w:t xml:space="preserve">На 2026 год объем расходов по муниципальной </w:t>
      </w:r>
      <w:hyperlink r:id="rId56" w:tooltip="Постановление Правительства Воронежской обл. от 17.12.2013 N 1102 (ред. от 09.04.2015) &quot;Об утверждении государственной программы Воронежской области &quot;Развитие образования&quot;------------ Недействующая редакция{КонсультантПлюс}" w:history="1">
        <w:r w:rsidRPr="00977A44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977A44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Pr="00977A44">
        <w:rPr>
          <w:rFonts w:ascii="Times New Roman" w:hAnsi="Times New Roman" w:cs="Times New Roman"/>
          <w:sz w:val="28"/>
          <w:szCs w:val="28"/>
        </w:rPr>
        <w:t>о</w:t>
      </w:r>
      <w:r w:rsidRPr="00977A44">
        <w:rPr>
          <w:rFonts w:ascii="Times New Roman" w:hAnsi="Times New Roman" w:cs="Times New Roman"/>
          <w:sz w:val="28"/>
          <w:szCs w:val="28"/>
        </w:rPr>
        <w:t xml:space="preserve">ван в сумме 193 537,6 тыс. рублей (на 11 872,4 тыс. рублей или 5,8% меньше, чем на 2025 год), на 2027 год </w:t>
      </w:r>
      <w:r w:rsidR="00FE2FA8" w:rsidRPr="00977A44">
        <w:rPr>
          <w:rFonts w:ascii="Times New Roman" w:hAnsi="Times New Roman" w:cs="Times New Roman"/>
          <w:sz w:val="28"/>
          <w:szCs w:val="28"/>
        </w:rPr>
        <w:t xml:space="preserve"> средства не запланированы.</w:t>
      </w:r>
    </w:p>
    <w:p w:rsidR="009E222D" w:rsidRPr="00977A44" w:rsidRDefault="009E222D" w:rsidP="009E222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</w:t>
      </w:r>
      <w:r w:rsidRPr="00977A44">
        <w:rPr>
          <w:rFonts w:ascii="Times New Roman" w:hAnsi="Times New Roman" w:cs="Times New Roman"/>
          <w:sz w:val="28"/>
          <w:szCs w:val="28"/>
        </w:rPr>
        <w:t xml:space="preserve"> на строител</w:t>
      </w:r>
      <w:r w:rsidRPr="00977A44">
        <w:rPr>
          <w:rFonts w:ascii="Times New Roman" w:hAnsi="Times New Roman" w:cs="Times New Roman"/>
          <w:sz w:val="28"/>
          <w:szCs w:val="28"/>
        </w:rPr>
        <w:t>ь</w:t>
      </w:r>
      <w:r w:rsidRPr="00977A44">
        <w:rPr>
          <w:rFonts w:ascii="Times New Roman" w:hAnsi="Times New Roman" w:cs="Times New Roman"/>
          <w:sz w:val="28"/>
          <w:szCs w:val="28"/>
        </w:rPr>
        <w:t>ство группы многоквартирных жилых домов, расположенных по адресу: В</w:t>
      </w:r>
      <w:r w:rsidRPr="00977A44">
        <w:rPr>
          <w:rFonts w:ascii="Times New Roman" w:hAnsi="Times New Roman" w:cs="Times New Roman"/>
          <w:sz w:val="28"/>
          <w:szCs w:val="28"/>
        </w:rPr>
        <w:t>о</w:t>
      </w:r>
      <w:r w:rsidRPr="00977A44">
        <w:rPr>
          <w:rFonts w:ascii="Times New Roman" w:hAnsi="Times New Roman" w:cs="Times New Roman"/>
          <w:sz w:val="28"/>
          <w:szCs w:val="28"/>
        </w:rPr>
        <w:t>ронежская область, Новохоперский район, р.п. Новохоперский за счет субс</w:t>
      </w:r>
      <w:r w:rsidRPr="00977A44">
        <w:rPr>
          <w:rFonts w:ascii="Times New Roman" w:hAnsi="Times New Roman" w:cs="Times New Roman"/>
          <w:sz w:val="28"/>
          <w:szCs w:val="28"/>
        </w:rPr>
        <w:t>и</w:t>
      </w:r>
      <w:r w:rsidRPr="00977A44">
        <w:rPr>
          <w:rFonts w:ascii="Times New Roman" w:hAnsi="Times New Roman" w:cs="Times New Roman"/>
          <w:sz w:val="28"/>
          <w:szCs w:val="28"/>
        </w:rPr>
        <w:t>дии из областного бюджета на софинансирование объектов капитального строительства муниципальной собственности в рамках областной адресной инвестиционной программы по Региональному проекту «Развитие жилищн</w:t>
      </w:r>
      <w:r w:rsidRPr="00977A44">
        <w:rPr>
          <w:rFonts w:ascii="Times New Roman" w:hAnsi="Times New Roman" w:cs="Times New Roman"/>
          <w:sz w:val="28"/>
          <w:szCs w:val="28"/>
        </w:rPr>
        <w:t>о</w:t>
      </w:r>
      <w:r w:rsidRPr="00977A44">
        <w:rPr>
          <w:rFonts w:ascii="Times New Roman" w:hAnsi="Times New Roman" w:cs="Times New Roman"/>
          <w:sz w:val="28"/>
          <w:szCs w:val="28"/>
        </w:rPr>
        <w:t>го строительства на сельских территориях и повышение уровня благоустро</w:t>
      </w:r>
      <w:r w:rsidRPr="00977A44">
        <w:rPr>
          <w:rFonts w:ascii="Times New Roman" w:hAnsi="Times New Roman" w:cs="Times New Roman"/>
          <w:sz w:val="28"/>
          <w:szCs w:val="28"/>
        </w:rPr>
        <w:t>й</w:t>
      </w:r>
      <w:r w:rsidRPr="00977A44">
        <w:rPr>
          <w:rFonts w:ascii="Times New Roman" w:hAnsi="Times New Roman" w:cs="Times New Roman"/>
          <w:sz w:val="28"/>
          <w:szCs w:val="28"/>
        </w:rPr>
        <w:t>ства домовладений»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977A44">
        <w:rPr>
          <w:rFonts w:ascii="Times New Roman" w:hAnsi="Times New Roman" w:cs="Times New Roman"/>
          <w:sz w:val="28"/>
          <w:szCs w:val="28"/>
        </w:rPr>
        <w:t xml:space="preserve"> - 202 475,6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2026 год – </w:t>
      </w:r>
      <w:r>
        <w:rPr>
          <w:rFonts w:ascii="Times New Roman" w:hAnsi="Times New Roman" w:cs="Times New Roman"/>
          <w:sz w:val="28"/>
          <w:szCs w:val="28"/>
        </w:rPr>
        <w:lastRenderedPageBreak/>
        <w:t>193</w:t>
      </w:r>
      <w:r w:rsidRPr="00977A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37,6</w:t>
      </w:r>
      <w:r w:rsidRPr="00977A44">
        <w:rPr>
          <w:rFonts w:ascii="Times New Roman" w:hAnsi="Times New Roman" w:cs="Times New Roman"/>
          <w:sz w:val="28"/>
          <w:szCs w:val="28"/>
        </w:rPr>
        <w:t>,6 тыс. рублей.</w:t>
      </w:r>
    </w:p>
    <w:p w:rsidR="005E4134" w:rsidRPr="00A32ED9" w:rsidRDefault="00AD626B" w:rsidP="00002251">
      <w:pPr>
        <w:pStyle w:val="30"/>
        <w:spacing w:before="120" w:after="120" w:line="288" w:lineRule="auto"/>
        <w:ind w:firstLine="709"/>
        <w:jc w:val="center"/>
        <w:rPr>
          <w:b/>
          <w:szCs w:val="28"/>
        </w:rPr>
      </w:pPr>
      <w:r w:rsidRPr="00A32ED9">
        <w:rPr>
          <w:b/>
          <w:szCs w:val="28"/>
        </w:rPr>
        <w:t>7</w:t>
      </w:r>
      <w:r w:rsidR="005E4134" w:rsidRPr="00A32ED9">
        <w:rPr>
          <w:b/>
          <w:szCs w:val="28"/>
        </w:rPr>
        <w:t xml:space="preserve">. </w:t>
      </w:r>
      <w:r w:rsidR="00923953" w:rsidRPr="00A32ED9">
        <w:rPr>
          <w:b/>
          <w:szCs w:val="28"/>
        </w:rPr>
        <w:t>Выводы и предложения</w:t>
      </w:r>
    </w:p>
    <w:p w:rsidR="00714C6D" w:rsidRPr="00716634" w:rsidRDefault="00714C6D" w:rsidP="00714C6D">
      <w:pPr>
        <w:widowControl w:val="0"/>
        <w:autoSpaceDE w:val="0"/>
        <w:autoSpaceDN w:val="0"/>
        <w:adjustRightInd w:val="0"/>
        <w:spacing w:line="264" w:lineRule="auto"/>
        <w:rPr>
          <w:rFonts w:eastAsia="TimesNewRomanPSMT"/>
          <w:iCs/>
          <w:sz w:val="28"/>
          <w:szCs w:val="28"/>
        </w:rPr>
      </w:pPr>
      <w:r w:rsidRPr="00716634">
        <w:rPr>
          <w:rFonts w:eastAsia="TimesNewRomanPS-ItalicMT"/>
          <w:iCs/>
          <w:sz w:val="28"/>
          <w:szCs w:val="28"/>
        </w:rPr>
        <w:t>Обобщив материалы Заключения</w:t>
      </w:r>
      <w:r w:rsidRPr="00716634">
        <w:rPr>
          <w:rFonts w:eastAsia="TimesNewRomanPSMT"/>
          <w:iCs/>
          <w:sz w:val="28"/>
          <w:szCs w:val="28"/>
        </w:rPr>
        <w:t xml:space="preserve">, </w:t>
      </w:r>
      <w:r w:rsidRPr="00716634">
        <w:rPr>
          <w:rFonts w:eastAsia="TimesNewRomanPS-ItalicMT"/>
          <w:iCs/>
          <w:sz w:val="28"/>
          <w:szCs w:val="28"/>
        </w:rPr>
        <w:t>ревизионная комиссия отмечает</w:t>
      </w:r>
      <w:r w:rsidRPr="00716634">
        <w:rPr>
          <w:rFonts w:eastAsia="TimesNewRomanPSMT"/>
          <w:iCs/>
          <w:sz w:val="28"/>
          <w:szCs w:val="28"/>
        </w:rPr>
        <w:t xml:space="preserve">, </w:t>
      </w:r>
      <w:r w:rsidRPr="00716634">
        <w:rPr>
          <w:rFonts w:eastAsia="TimesNewRomanPS-ItalicMT"/>
          <w:iCs/>
          <w:sz w:val="28"/>
          <w:szCs w:val="28"/>
        </w:rPr>
        <w:t xml:space="preserve">что при подготовке </w:t>
      </w:r>
      <w:r w:rsidRPr="00716634">
        <w:rPr>
          <w:rFonts w:eastAsia="TimesNewRomanPSMT"/>
          <w:sz w:val="28"/>
          <w:szCs w:val="28"/>
        </w:rPr>
        <w:t xml:space="preserve">проекта </w:t>
      </w:r>
      <w:r w:rsidRPr="00716634">
        <w:rPr>
          <w:sz w:val="28"/>
          <w:szCs w:val="28"/>
        </w:rPr>
        <w:t>решения Совета народных депутатов «О бюджете городского поселения - город Новохоперск на 20</w:t>
      </w:r>
      <w:r w:rsidR="007B0862" w:rsidRPr="00716634">
        <w:rPr>
          <w:sz w:val="28"/>
          <w:szCs w:val="28"/>
        </w:rPr>
        <w:t>2</w:t>
      </w:r>
      <w:r w:rsidR="006048D8">
        <w:rPr>
          <w:sz w:val="28"/>
          <w:szCs w:val="28"/>
        </w:rPr>
        <w:t>5</w:t>
      </w:r>
      <w:r w:rsidRPr="00716634">
        <w:rPr>
          <w:sz w:val="28"/>
          <w:szCs w:val="28"/>
        </w:rPr>
        <w:t xml:space="preserve"> год и на плановый период 20</w:t>
      </w:r>
      <w:r w:rsidR="00073821" w:rsidRPr="00716634">
        <w:rPr>
          <w:sz w:val="28"/>
          <w:szCs w:val="28"/>
        </w:rPr>
        <w:t>2</w:t>
      </w:r>
      <w:r w:rsidR="006048D8">
        <w:rPr>
          <w:sz w:val="28"/>
          <w:szCs w:val="28"/>
        </w:rPr>
        <w:t>6</w:t>
      </w:r>
      <w:r w:rsidRPr="00716634">
        <w:rPr>
          <w:sz w:val="28"/>
          <w:szCs w:val="28"/>
        </w:rPr>
        <w:t xml:space="preserve"> и 202</w:t>
      </w:r>
      <w:r w:rsidR="006048D8">
        <w:rPr>
          <w:sz w:val="28"/>
          <w:szCs w:val="28"/>
        </w:rPr>
        <w:t>7</w:t>
      </w:r>
      <w:r w:rsidR="004814E3">
        <w:rPr>
          <w:sz w:val="28"/>
          <w:szCs w:val="28"/>
        </w:rPr>
        <w:t xml:space="preserve"> </w:t>
      </w:r>
      <w:r w:rsidRPr="00716634">
        <w:rPr>
          <w:sz w:val="28"/>
          <w:szCs w:val="28"/>
        </w:rPr>
        <w:t xml:space="preserve">годов» </w:t>
      </w:r>
      <w:r w:rsidRPr="00716634">
        <w:rPr>
          <w:rFonts w:eastAsia="TimesNewRomanPS-ItalicMT"/>
          <w:iCs/>
          <w:sz w:val="28"/>
          <w:szCs w:val="28"/>
        </w:rPr>
        <w:t>нормы бюджетного законодательства</w:t>
      </w:r>
      <w:r w:rsidRPr="00716634">
        <w:rPr>
          <w:rFonts w:eastAsia="TimesNewRomanPSMT"/>
          <w:iCs/>
          <w:sz w:val="28"/>
          <w:szCs w:val="28"/>
        </w:rPr>
        <w:t xml:space="preserve">, </w:t>
      </w:r>
      <w:r w:rsidRPr="00716634">
        <w:rPr>
          <w:rFonts w:eastAsia="TimesNewRomanPS-ItalicMT"/>
          <w:iCs/>
          <w:sz w:val="28"/>
          <w:szCs w:val="28"/>
        </w:rPr>
        <w:t>в целом</w:t>
      </w:r>
      <w:r w:rsidRPr="00716634">
        <w:rPr>
          <w:rFonts w:eastAsia="TimesNewRomanPSMT"/>
          <w:iCs/>
          <w:sz w:val="28"/>
          <w:szCs w:val="28"/>
        </w:rPr>
        <w:t xml:space="preserve">, </w:t>
      </w:r>
      <w:r w:rsidRPr="00716634">
        <w:rPr>
          <w:rFonts w:eastAsia="TimesNewRomanPS-ItalicMT"/>
          <w:iCs/>
          <w:sz w:val="28"/>
          <w:szCs w:val="28"/>
        </w:rPr>
        <w:t>соблюд</w:t>
      </w:r>
      <w:r w:rsidRPr="00716634">
        <w:rPr>
          <w:rFonts w:eastAsia="TimesNewRomanPS-ItalicMT"/>
          <w:iCs/>
          <w:sz w:val="28"/>
          <w:szCs w:val="28"/>
        </w:rPr>
        <w:t>е</w:t>
      </w:r>
      <w:r w:rsidRPr="00716634">
        <w:rPr>
          <w:rFonts w:eastAsia="TimesNewRomanPS-ItalicMT"/>
          <w:iCs/>
          <w:sz w:val="28"/>
          <w:szCs w:val="28"/>
        </w:rPr>
        <w:t>ны</w:t>
      </w:r>
      <w:r w:rsidRPr="00716634">
        <w:rPr>
          <w:rFonts w:eastAsia="TimesNewRomanPSMT"/>
          <w:iCs/>
          <w:sz w:val="28"/>
          <w:szCs w:val="28"/>
        </w:rPr>
        <w:t>.</w:t>
      </w:r>
    </w:p>
    <w:p w:rsidR="00714C6D" w:rsidRPr="00716634" w:rsidRDefault="00714C6D" w:rsidP="00714C6D">
      <w:pPr>
        <w:autoSpaceDE w:val="0"/>
        <w:autoSpaceDN w:val="0"/>
        <w:adjustRightInd w:val="0"/>
        <w:spacing w:line="264" w:lineRule="auto"/>
        <w:rPr>
          <w:rFonts w:eastAsia="TimesNewRomanPSMT"/>
          <w:sz w:val="28"/>
          <w:szCs w:val="28"/>
        </w:rPr>
      </w:pPr>
      <w:r w:rsidRPr="00716634">
        <w:rPr>
          <w:rFonts w:eastAsia="TimesNewRomanPSMT"/>
          <w:sz w:val="28"/>
          <w:szCs w:val="28"/>
        </w:rPr>
        <w:t>В основу проекта решения заложен принцип обеспечения бюджетной устойчивости, сбалансированности бюджета.</w:t>
      </w:r>
    </w:p>
    <w:p w:rsidR="00714C6D" w:rsidRPr="00716634" w:rsidRDefault="00714C6D" w:rsidP="00714C6D">
      <w:pPr>
        <w:pStyle w:val="a5"/>
        <w:widowControl w:val="0"/>
        <w:spacing w:line="264" w:lineRule="auto"/>
        <w:rPr>
          <w:szCs w:val="28"/>
        </w:rPr>
      </w:pPr>
      <w:r w:rsidRPr="00716634">
        <w:rPr>
          <w:szCs w:val="28"/>
        </w:rPr>
        <w:t>При проведении анализа проекта решения о бюджете городского пос</w:t>
      </w:r>
      <w:r w:rsidRPr="00716634">
        <w:rPr>
          <w:szCs w:val="28"/>
        </w:rPr>
        <w:t>е</w:t>
      </w:r>
      <w:r w:rsidRPr="00716634">
        <w:rPr>
          <w:szCs w:val="28"/>
        </w:rPr>
        <w:t>ления - город Новохоперск ревизионной комиссией был установлены о</w:t>
      </w:r>
      <w:r w:rsidRPr="00716634">
        <w:rPr>
          <w:szCs w:val="28"/>
        </w:rPr>
        <w:t>т</w:t>
      </w:r>
      <w:r w:rsidRPr="00716634">
        <w:rPr>
          <w:szCs w:val="28"/>
        </w:rPr>
        <w:t>дельные недочеты, отмеченные в заключении.</w:t>
      </w:r>
    </w:p>
    <w:p w:rsidR="00747EAC" w:rsidRPr="00716634" w:rsidRDefault="00714C6D" w:rsidP="002C2D9D">
      <w:pPr>
        <w:widowControl w:val="0"/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716634">
        <w:rPr>
          <w:bCs/>
          <w:sz w:val="28"/>
          <w:szCs w:val="28"/>
        </w:rPr>
        <w:t xml:space="preserve">С учетом замечаний и предложений ревизионной комиссии </w:t>
      </w:r>
      <w:r w:rsidRPr="00716634">
        <w:rPr>
          <w:sz w:val="28"/>
          <w:szCs w:val="28"/>
        </w:rPr>
        <w:t>предста</w:t>
      </w:r>
      <w:r w:rsidRPr="00716634">
        <w:rPr>
          <w:sz w:val="28"/>
          <w:szCs w:val="28"/>
        </w:rPr>
        <w:t>в</w:t>
      </w:r>
      <w:r w:rsidRPr="00716634">
        <w:rPr>
          <w:sz w:val="28"/>
          <w:szCs w:val="28"/>
        </w:rPr>
        <w:t>ленный проект решения</w:t>
      </w:r>
      <w:r w:rsidRPr="00716634">
        <w:rPr>
          <w:bCs/>
          <w:sz w:val="28"/>
          <w:szCs w:val="28"/>
        </w:rPr>
        <w:t xml:space="preserve"> рекомендуется к принятию.</w:t>
      </w:r>
    </w:p>
    <w:p w:rsidR="00716634" w:rsidRDefault="00716634" w:rsidP="00716634">
      <w:pPr>
        <w:pStyle w:val="a6"/>
        <w:ind w:firstLine="0"/>
        <w:rPr>
          <w:b/>
        </w:rPr>
      </w:pPr>
    </w:p>
    <w:p w:rsidR="00716634" w:rsidRDefault="00716634" w:rsidP="00716634">
      <w:pPr>
        <w:pStyle w:val="a6"/>
        <w:ind w:firstLine="0"/>
        <w:rPr>
          <w:b/>
        </w:rPr>
      </w:pPr>
    </w:p>
    <w:p w:rsidR="00716634" w:rsidRPr="00440E23" w:rsidRDefault="00716634" w:rsidP="00716634">
      <w:pPr>
        <w:pStyle w:val="a6"/>
        <w:ind w:firstLine="0"/>
        <w:rPr>
          <w:b/>
        </w:rPr>
      </w:pPr>
      <w:r w:rsidRPr="00440E23">
        <w:rPr>
          <w:b/>
        </w:rPr>
        <w:t xml:space="preserve">Председатель Ревизионной  комиссии  </w:t>
      </w:r>
    </w:p>
    <w:p w:rsidR="00716634" w:rsidRPr="00440E23" w:rsidRDefault="00716634" w:rsidP="00716634">
      <w:pPr>
        <w:pStyle w:val="a6"/>
        <w:ind w:firstLine="0"/>
        <w:rPr>
          <w:b/>
        </w:rPr>
      </w:pPr>
      <w:r w:rsidRPr="00440E23">
        <w:rPr>
          <w:b/>
        </w:rPr>
        <w:t xml:space="preserve">Новохопёрского муниципального района  </w:t>
      </w:r>
    </w:p>
    <w:p w:rsidR="00716634" w:rsidRPr="00440E23" w:rsidRDefault="00716634" w:rsidP="00716634">
      <w:pPr>
        <w:pStyle w:val="a6"/>
        <w:ind w:firstLine="0"/>
        <w:rPr>
          <w:b/>
        </w:rPr>
      </w:pPr>
      <w:r w:rsidRPr="00440E23">
        <w:rPr>
          <w:b/>
        </w:rPr>
        <w:t xml:space="preserve">Воронежской области                                </w:t>
      </w:r>
      <w:r w:rsidRPr="00440E23">
        <w:rPr>
          <w:b/>
        </w:rPr>
        <w:tab/>
      </w:r>
      <w:r>
        <w:rPr>
          <w:b/>
        </w:rPr>
        <w:t xml:space="preserve">       </w:t>
      </w:r>
      <w:r w:rsidRPr="00440E23">
        <w:rPr>
          <w:b/>
        </w:rPr>
        <w:t xml:space="preserve">           С.Е. Калашникова</w:t>
      </w:r>
    </w:p>
    <w:p w:rsidR="0025434A" w:rsidRPr="0024562B" w:rsidRDefault="0025434A" w:rsidP="00D5472C">
      <w:pPr>
        <w:pStyle w:val="a6"/>
        <w:ind w:firstLine="0"/>
        <w:rPr>
          <w:b/>
          <w:szCs w:val="28"/>
        </w:rPr>
      </w:pPr>
    </w:p>
    <w:sectPr w:rsidR="0025434A" w:rsidRPr="0024562B" w:rsidSect="00FB1AF7">
      <w:headerReference w:type="even" r:id="rId57"/>
      <w:headerReference w:type="default" r:id="rId58"/>
      <w:footerReference w:type="even" r:id="rId59"/>
      <w:footerReference w:type="default" r:id="rId60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C6" w:rsidRDefault="000A57C6">
      <w:r>
        <w:separator/>
      </w:r>
    </w:p>
  </w:endnote>
  <w:endnote w:type="continuationSeparator" w:id="0">
    <w:p w:rsidR="000A57C6" w:rsidRDefault="000A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E0" w:rsidRDefault="00DE06C5">
    <w:pPr>
      <w:pStyle w:val="ac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D90A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0AE0" w:rsidRDefault="00D90AE0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044006"/>
    </w:sdtPr>
    <w:sdtContent>
      <w:p w:rsidR="00D90AE0" w:rsidRDefault="00DE06C5">
        <w:pPr>
          <w:pStyle w:val="ac"/>
          <w:jc w:val="center"/>
        </w:pPr>
        <w:fldSimple w:instr="PAGE   \* MERGEFORMAT">
          <w:r w:rsidR="00045EE2">
            <w:rPr>
              <w:noProof/>
            </w:rPr>
            <w:t>23</w:t>
          </w:r>
        </w:fldSimple>
      </w:p>
    </w:sdtContent>
  </w:sdt>
  <w:p w:rsidR="00D90AE0" w:rsidRDefault="00D90AE0" w:rsidP="001550FE">
    <w:pPr>
      <w:pStyle w:val="ac"/>
      <w:spacing w:before="60"/>
      <w:ind w:right="357" w:firstLine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C6" w:rsidRDefault="000A57C6">
      <w:r>
        <w:separator/>
      </w:r>
    </w:p>
  </w:footnote>
  <w:footnote w:type="continuationSeparator" w:id="0">
    <w:p w:rsidR="000A57C6" w:rsidRDefault="000A57C6">
      <w:r>
        <w:continuationSeparator/>
      </w:r>
    </w:p>
  </w:footnote>
  <w:footnote w:id="1">
    <w:p w:rsidR="00D90AE0" w:rsidRDefault="00D90AE0" w:rsidP="00D90AE0">
      <w:pPr>
        <w:autoSpaceDE w:val="0"/>
        <w:autoSpaceDN w:val="0"/>
        <w:adjustRightInd w:val="0"/>
      </w:pPr>
      <w:r>
        <w:rPr>
          <w:rStyle w:val="af9"/>
        </w:rPr>
        <w:footnoteRef/>
      </w:r>
      <w:r>
        <w:rPr>
          <w:sz w:val="20"/>
        </w:rPr>
        <w:t xml:space="preserve">Недоимка </w:t>
      </w:r>
      <w:proofErr w:type="gramStart"/>
      <w:r>
        <w:rPr>
          <w:sz w:val="20"/>
        </w:rPr>
        <w:t>в консолидированный бюджет области на территории поселения по налоговым доходам в соответствии с отчетными данными налоговой службы</w:t>
      </w:r>
      <w:proofErr w:type="gramEnd"/>
      <w:r>
        <w:rPr>
          <w:sz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E0" w:rsidRDefault="00DE06C5" w:rsidP="003355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0A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0AE0" w:rsidRDefault="00D90A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E0" w:rsidRDefault="00D90AE0">
    <w:pPr>
      <w:pStyle w:val="a8"/>
      <w:jc w:val="center"/>
    </w:pPr>
  </w:p>
  <w:p w:rsidR="00D90AE0" w:rsidRDefault="00D90A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8B6"/>
    <w:multiLevelType w:val="hybridMultilevel"/>
    <w:tmpl w:val="06703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C73A0"/>
    <w:multiLevelType w:val="hybridMultilevel"/>
    <w:tmpl w:val="0EB82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75D22"/>
    <w:multiLevelType w:val="hybridMultilevel"/>
    <w:tmpl w:val="6CD0DCB2"/>
    <w:lvl w:ilvl="0" w:tplc="D620256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47E0226"/>
    <w:multiLevelType w:val="singleLevel"/>
    <w:tmpl w:val="1F50B958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36C73BE4"/>
    <w:multiLevelType w:val="hybridMultilevel"/>
    <w:tmpl w:val="58C86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E102C7"/>
    <w:multiLevelType w:val="hybridMultilevel"/>
    <w:tmpl w:val="6A1E85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E77117"/>
    <w:multiLevelType w:val="hybridMultilevel"/>
    <w:tmpl w:val="AEA0AD28"/>
    <w:lvl w:ilvl="0" w:tplc="9AFC600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63A3C"/>
    <w:multiLevelType w:val="hybridMultilevel"/>
    <w:tmpl w:val="FD02BE12"/>
    <w:lvl w:ilvl="0" w:tplc="14D22ADE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71E598F"/>
    <w:multiLevelType w:val="hybridMultilevel"/>
    <w:tmpl w:val="BD4A4E4C"/>
    <w:lvl w:ilvl="0" w:tplc="F7E827B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eastAsia="TimesNewRomanPS-Bold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15244E"/>
    <w:multiLevelType w:val="hybridMultilevel"/>
    <w:tmpl w:val="76FAB490"/>
    <w:lvl w:ilvl="0" w:tplc="FFFFFFFF">
      <w:start w:val="1"/>
      <w:numFmt w:val="decimal"/>
      <w:lvlText w:val="%1)"/>
      <w:lvlJc w:val="left"/>
      <w:pPr>
        <w:tabs>
          <w:tab w:val="num" w:pos="2589"/>
        </w:tabs>
        <w:ind w:left="2589" w:hanging="145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C274D"/>
    <w:multiLevelType w:val="hybridMultilevel"/>
    <w:tmpl w:val="5A7469DE"/>
    <w:lvl w:ilvl="0" w:tplc="D620256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7826C6"/>
    <w:multiLevelType w:val="hybridMultilevel"/>
    <w:tmpl w:val="84E4B508"/>
    <w:lvl w:ilvl="0" w:tplc="D95AD90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0A257F9"/>
    <w:multiLevelType w:val="hybridMultilevel"/>
    <w:tmpl w:val="40FEB8C4"/>
    <w:lvl w:ilvl="0" w:tplc="84A04E5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A603E8"/>
    <w:rsid w:val="0000098D"/>
    <w:rsid w:val="00001363"/>
    <w:rsid w:val="00002251"/>
    <w:rsid w:val="0000315E"/>
    <w:rsid w:val="0000393B"/>
    <w:rsid w:val="00004357"/>
    <w:rsid w:val="00006B7D"/>
    <w:rsid w:val="00006DD0"/>
    <w:rsid w:val="000072EC"/>
    <w:rsid w:val="00011373"/>
    <w:rsid w:val="000118DA"/>
    <w:rsid w:val="00012B4A"/>
    <w:rsid w:val="000142FC"/>
    <w:rsid w:val="00014412"/>
    <w:rsid w:val="00017BE6"/>
    <w:rsid w:val="00017D06"/>
    <w:rsid w:val="000205A4"/>
    <w:rsid w:val="000207DC"/>
    <w:rsid w:val="00022F1B"/>
    <w:rsid w:val="00023F52"/>
    <w:rsid w:val="00023F77"/>
    <w:rsid w:val="0002764A"/>
    <w:rsid w:val="00027FF8"/>
    <w:rsid w:val="000303C2"/>
    <w:rsid w:val="00030EB7"/>
    <w:rsid w:val="00034730"/>
    <w:rsid w:val="00040A8E"/>
    <w:rsid w:val="00040C1A"/>
    <w:rsid w:val="000413E5"/>
    <w:rsid w:val="00041DD2"/>
    <w:rsid w:val="000431C6"/>
    <w:rsid w:val="000438ED"/>
    <w:rsid w:val="000441DC"/>
    <w:rsid w:val="00044969"/>
    <w:rsid w:val="00045748"/>
    <w:rsid w:val="00045EE2"/>
    <w:rsid w:val="00046465"/>
    <w:rsid w:val="00047B97"/>
    <w:rsid w:val="000509EF"/>
    <w:rsid w:val="00050E8E"/>
    <w:rsid w:val="0005124A"/>
    <w:rsid w:val="00051679"/>
    <w:rsid w:val="0005241A"/>
    <w:rsid w:val="000556B3"/>
    <w:rsid w:val="00055962"/>
    <w:rsid w:val="00056035"/>
    <w:rsid w:val="000575BF"/>
    <w:rsid w:val="000604FD"/>
    <w:rsid w:val="00062559"/>
    <w:rsid w:val="00062681"/>
    <w:rsid w:val="0006362A"/>
    <w:rsid w:val="000644AA"/>
    <w:rsid w:val="0006487B"/>
    <w:rsid w:val="00065D40"/>
    <w:rsid w:val="0007004D"/>
    <w:rsid w:val="000703A5"/>
    <w:rsid w:val="00070662"/>
    <w:rsid w:val="00070762"/>
    <w:rsid w:val="000709A0"/>
    <w:rsid w:val="00071656"/>
    <w:rsid w:val="000723FE"/>
    <w:rsid w:val="00073154"/>
    <w:rsid w:val="00073821"/>
    <w:rsid w:val="000761DF"/>
    <w:rsid w:val="000805A5"/>
    <w:rsid w:val="00080A48"/>
    <w:rsid w:val="00081F4B"/>
    <w:rsid w:val="0008316A"/>
    <w:rsid w:val="0008340A"/>
    <w:rsid w:val="000837FE"/>
    <w:rsid w:val="00083DE0"/>
    <w:rsid w:val="00084059"/>
    <w:rsid w:val="000850A6"/>
    <w:rsid w:val="000862BC"/>
    <w:rsid w:val="0008673E"/>
    <w:rsid w:val="00086740"/>
    <w:rsid w:val="0008688A"/>
    <w:rsid w:val="000868A3"/>
    <w:rsid w:val="00091791"/>
    <w:rsid w:val="000918D1"/>
    <w:rsid w:val="00092AA3"/>
    <w:rsid w:val="00093D6B"/>
    <w:rsid w:val="00094B4E"/>
    <w:rsid w:val="00096D75"/>
    <w:rsid w:val="000A1491"/>
    <w:rsid w:val="000A2E9A"/>
    <w:rsid w:val="000A57C6"/>
    <w:rsid w:val="000A5805"/>
    <w:rsid w:val="000A5824"/>
    <w:rsid w:val="000A71CF"/>
    <w:rsid w:val="000A7340"/>
    <w:rsid w:val="000A7A11"/>
    <w:rsid w:val="000A7B78"/>
    <w:rsid w:val="000B0F46"/>
    <w:rsid w:val="000B1825"/>
    <w:rsid w:val="000B2E84"/>
    <w:rsid w:val="000B4128"/>
    <w:rsid w:val="000B4D9A"/>
    <w:rsid w:val="000B5382"/>
    <w:rsid w:val="000B5545"/>
    <w:rsid w:val="000B5A3A"/>
    <w:rsid w:val="000B5DDF"/>
    <w:rsid w:val="000B6366"/>
    <w:rsid w:val="000B63D5"/>
    <w:rsid w:val="000B6585"/>
    <w:rsid w:val="000C055C"/>
    <w:rsid w:val="000C191D"/>
    <w:rsid w:val="000C1F4A"/>
    <w:rsid w:val="000C1FE3"/>
    <w:rsid w:val="000C21FA"/>
    <w:rsid w:val="000C22E9"/>
    <w:rsid w:val="000C2663"/>
    <w:rsid w:val="000C355C"/>
    <w:rsid w:val="000C481A"/>
    <w:rsid w:val="000C4FAE"/>
    <w:rsid w:val="000C5C06"/>
    <w:rsid w:val="000C7E50"/>
    <w:rsid w:val="000D0FBD"/>
    <w:rsid w:val="000D1574"/>
    <w:rsid w:val="000D2138"/>
    <w:rsid w:val="000D24FD"/>
    <w:rsid w:val="000D2604"/>
    <w:rsid w:val="000D4450"/>
    <w:rsid w:val="000D4987"/>
    <w:rsid w:val="000D4A14"/>
    <w:rsid w:val="000D7718"/>
    <w:rsid w:val="000E00F7"/>
    <w:rsid w:val="000E0A89"/>
    <w:rsid w:val="000E10A1"/>
    <w:rsid w:val="000E143E"/>
    <w:rsid w:val="000E2460"/>
    <w:rsid w:val="000E3A26"/>
    <w:rsid w:val="000E425D"/>
    <w:rsid w:val="000E4B22"/>
    <w:rsid w:val="000E51A4"/>
    <w:rsid w:val="000E707D"/>
    <w:rsid w:val="000E70C6"/>
    <w:rsid w:val="000E731A"/>
    <w:rsid w:val="000E78D3"/>
    <w:rsid w:val="000F1121"/>
    <w:rsid w:val="000F2FFB"/>
    <w:rsid w:val="000F368F"/>
    <w:rsid w:val="000F48B4"/>
    <w:rsid w:val="000F5E19"/>
    <w:rsid w:val="000F672E"/>
    <w:rsid w:val="000F6FE3"/>
    <w:rsid w:val="000F711E"/>
    <w:rsid w:val="000F77F6"/>
    <w:rsid w:val="00100EC4"/>
    <w:rsid w:val="001013EB"/>
    <w:rsid w:val="001021CE"/>
    <w:rsid w:val="00103E17"/>
    <w:rsid w:val="00104CB0"/>
    <w:rsid w:val="001060AA"/>
    <w:rsid w:val="00106B1C"/>
    <w:rsid w:val="00107451"/>
    <w:rsid w:val="00110A28"/>
    <w:rsid w:val="0011190A"/>
    <w:rsid w:val="001128F3"/>
    <w:rsid w:val="00114267"/>
    <w:rsid w:val="00114A60"/>
    <w:rsid w:val="00114D19"/>
    <w:rsid w:val="001162D6"/>
    <w:rsid w:val="00116343"/>
    <w:rsid w:val="00116AC6"/>
    <w:rsid w:val="0012207B"/>
    <w:rsid w:val="0012246A"/>
    <w:rsid w:val="00122859"/>
    <w:rsid w:val="001265D4"/>
    <w:rsid w:val="00127C75"/>
    <w:rsid w:val="00130EE1"/>
    <w:rsid w:val="00131570"/>
    <w:rsid w:val="00132128"/>
    <w:rsid w:val="00132BC7"/>
    <w:rsid w:val="0013364A"/>
    <w:rsid w:val="0013406E"/>
    <w:rsid w:val="00134E7E"/>
    <w:rsid w:val="0013601D"/>
    <w:rsid w:val="001360C8"/>
    <w:rsid w:val="0013610A"/>
    <w:rsid w:val="00137B38"/>
    <w:rsid w:val="00137DE6"/>
    <w:rsid w:val="001415D7"/>
    <w:rsid w:val="00141D7F"/>
    <w:rsid w:val="001433AD"/>
    <w:rsid w:val="00145343"/>
    <w:rsid w:val="00145A61"/>
    <w:rsid w:val="001460A9"/>
    <w:rsid w:val="00146C68"/>
    <w:rsid w:val="00150884"/>
    <w:rsid w:val="00150F86"/>
    <w:rsid w:val="001520F7"/>
    <w:rsid w:val="001533AE"/>
    <w:rsid w:val="00153874"/>
    <w:rsid w:val="00153FF0"/>
    <w:rsid w:val="00155036"/>
    <w:rsid w:val="001550FE"/>
    <w:rsid w:val="00156304"/>
    <w:rsid w:val="00157798"/>
    <w:rsid w:val="001577A2"/>
    <w:rsid w:val="00157D82"/>
    <w:rsid w:val="00162686"/>
    <w:rsid w:val="00162FCF"/>
    <w:rsid w:val="00163E5A"/>
    <w:rsid w:val="001643C2"/>
    <w:rsid w:val="00167169"/>
    <w:rsid w:val="001737B1"/>
    <w:rsid w:val="00173E4F"/>
    <w:rsid w:val="001800F7"/>
    <w:rsid w:val="00180928"/>
    <w:rsid w:val="001815CB"/>
    <w:rsid w:val="0018264C"/>
    <w:rsid w:val="0018346D"/>
    <w:rsid w:val="00183F2B"/>
    <w:rsid w:val="00185E66"/>
    <w:rsid w:val="00186444"/>
    <w:rsid w:val="0018697C"/>
    <w:rsid w:val="001879D6"/>
    <w:rsid w:val="00187B7F"/>
    <w:rsid w:val="0019055B"/>
    <w:rsid w:val="001905FD"/>
    <w:rsid w:val="001909EB"/>
    <w:rsid w:val="00191F0E"/>
    <w:rsid w:val="00194F9D"/>
    <w:rsid w:val="00195F7E"/>
    <w:rsid w:val="001A08C7"/>
    <w:rsid w:val="001A0DA4"/>
    <w:rsid w:val="001A2542"/>
    <w:rsid w:val="001A62E2"/>
    <w:rsid w:val="001A6604"/>
    <w:rsid w:val="001A66A0"/>
    <w:rsid w:val="001A6D0D"/>
    <w:rsid w:val="001A793B"/>
    <w:rsid w:val="001B2182"/>
    <w:rsid w:val="001B31F6"/>
    <w:rsid w:val="001B3A17"/>
    <w:rsid w:val="001B6E0F"/>
    <w:rsid w:val="001B6E8E"/>
    <w:rsid w:val="001B753F"/>
    <w:rsid w:val="001C55C1"/>
    <w:rsid w:val="001C58A6"/>
    <w:rsid w:val="001C5B7A"/>
    <w:rsid w:val="001C788B"/>
    <w:rsid w:val="001C7934"/>
    <w:rsid w:val="001C7CB6"/>
    <w:rsid w:val="001D0606"/>
    <w:rsid w:val="001D19BD"/>
    <w:rsid w:val="001D20B7"/>
    <w:rsid w:val="001D2B6E"/>
    <w:rsid w:val="001D5FA4"/>
    <w:rsid w:val="001D6067"/>
    <w:rsid w:val="001D701E"/>
    <w:rsid w:val="001E197C"/>
    <w:rsid w:val="001E3CE7"/>
    <w:rsid w:val="001E491C"/>
    <w:rsid w:val="001E4D01"/>
    <w:rsid w:val="001E6549"/>
    <w:rsid w:val="001E72A1"/>
    <w:rsid w:val="001F1207"/>
    <w:rsid w:val="001F2A80"/>
    <w:rsid w:val="001F37E4"/>
    <w:rsid w:val="001F3EAB"/>
    <w:rsid w:val="001F4A59"/>
    <w:rsid w:val="001F4EDE"/>
    <w:rsid w:val="001F601B"/>
    <w:rsid w:val="001F6E1C"/>
    <w:rsid w:val="001F77B0"/>
    <w:rsid w:val="00200678"/>
    <w:rsid w:val="0020118D"/>
    <w:rsid w:val="002015A1"/>
    <w:rsid w:val="00201A6F"/>
    <w:rsid w:val="00201EEF"/>
    <w:rsid w:val="0020221D"/>
    <w:rsid w:val="002023A3"/>
    <w:rsid w:val="00202BBC"/>
    <w:rsid w:val="002038A3"/>
    <w:rsid w:val="00203B80"/>
    <w:rsid w:val="00204989"/>
    <w:rsid w:val="00206169"/>
    <w:rsid w:val="002067A0"/>
    <w:rsid w:val="00206CC1"/>
    <w:rsid w:val="002101B9"/>
    <w:rsid w:val="00211430"/>
    <w:rsid w:val="00211B7B"/>
    <w:rsid w:val="00212ED4"/>
    <w:rsid w:val="002134FF"/>
    <w:rsid w:val="00215798"/>
    <w:rsid w:val="00215A73"/>
    <w:rsid w:val="0021683C"/>
    <w:rsid w:val="00217A86"/>
    <w:rsid w:val="0022093A"/>
    <w:rsid w:val="00221B47"/>
    <w:rsid w:val="0022366E"/>
    <w:rsid w:val="0022422D"/>
    <w:rsid w:val="00225DEB"/>
    <w:rsid w:val="002277D4"/>
    <w:rsid w:val="002301EB"/>
    <w:rsid w:val="00230355"/>
    <w:rsid w:val="00232EAD"/>
    <w:rsid w:val="00234249"/>
    <w:rsid w:val="00234FF4"/>
    <w:rsid w:val="00237D32"/>
    <w:rsid w:val="0024164C"/>
    <w:rsid w:val="002419EA"/>
    <w:rsid w:val="0024220F"/>
    <w:rsid w:val="00242260"/>
    <w:rsid w:val="00242D36"/>
    <w:rsid w:val="00244148"/>
    <w:rsid w:val="002453E8"/>
    <w:rsid w:val="0024562B"/>
    <w:rsid w:val="00250D52"/>
    <w:rsid w:val="0025113E"/>
    <w:rsid w:val="00251F2C"/>
    <w:rsid w:val="0025434A"/>
    <w:rsid w:val="002549A8"/>
    <w:rsid w:val="002555D5"/>
    <w:rsid w:val="0025560D"/>
    <w:rsid w:val="00255EE5"/>
    <w:rsid w:val="00256E73"/>
    <w:rsid w:val="0025753C"/>
    <w:rsid w:val="002578F0"/>
    <w:rsid w:val="0026122E"/>
    <w:rsid w:val="0026186C"/>
    <w:rsid w:val="0026343B"/>
    <w:rsid w:val="00263786"/>
    <w:rsid w:val="00263C20"/>
    <w:rsid w:val="0026416B"/>
    <w:rsid w:val="00264A34"/>
    <w:rsid w:val="00265333"/>
    <w:rsid w:val="002656E1"/>
    <w:rsid w:val="00266947"/>
    <w:rsid w:val="00267B36"/>
    <w:rsid w:val="002700DC"/>
    <w:rsid w:val="00270933"/>
    <w:rsid w:val="00271D7A"/>
    <w:rsid w:val="00273534"/>
    <w:rsid w:val="00273ACF"/>
    <w:rsid w:val="00273CB4"/>
    <w:rsid w:val="00274067"/>
    <w:rsid w:val="0027521D"/>
    <w:rsid w:val="00275CE0"/>
    <w:rsid w:val="00276C08"/>
    <w:rsid w:val="00277A18"/>
    <w:rsid w:val="00277E37"/>
    <w:rsid w:val="00281A28"/>
    <w:rsid w:val="00281B09"/>
    <w:rsid w:val="0028281E"/>
    <w:rsid w:val="0028286F"/>
    <w:rsid w:val="00282D31"/>
    <w:rsid w:val="00282D89"/>
    <w:rsid w:val="00283FD9"/>
    <w:rsid w:val="00284E5D"/>
    <w:rsid w:val="002861F2"/>
    <w:rsid w:val="002901F6"/>
    <w:rsid w:val="00290500"/>
    <w:rsid w:val="00291977"/>
    <w:rsid w:val="0029243F"/>
    <w:rsid w:val="002925CA"/>
    <w:rsid w:val="00293551"/>
    <w:rsid w:val="002947C7"/>
    <w:rsid w:val="00294BA7"/>
    <w:rsid w:val="00294BE9"/>
    <w:rsid w:val="00295026"/>
    <w:rsid w:val="00297571"/>
    <w:rsid w:val="002A3031"/>
    <w:rsid w:val="002A32EE"/>
    <w:rsid w:val="002A4AFE"/>
    <w:rsid w:val="002A6CCF"/>
    <w:rsid w:val="002B02C2"/>
    <w:rsid w:val="002B100F"/>
    <w:rsid w:val="002B1263"/>
    <w:rsid w:val="002B29B1"/>
    <w:rsid w:val="002B4A70"/>
    <w:rsid w:val="002B4FD2"/>
    <w:rsid w:val="002B611E"/>
    <w:rsid w:val="002B6FA5"/>
    <w:rsid w:val="002C1468"/>
    <w:rsid w:val="002C270E"/>
    <w:rsid w:val="002C29ED"/>
    <w:rsid w:val="002C2D9D"/>
    <w:rsid w:val="002C330F"/>
    <w:rsid w:val="002C421B"/>
    <w:rsid w:val="002C5354"/>
    <w:rsid w:val="002C63CB"/>
    <w:rsid w:val="002C7B5B"/>
    <w:rsid w:val="002D0077"/>
    <w:rsid w:val="002D007F"/>
    <w:rsid w:val="002D041C"/>
    <w:rsid w:val="002D14AF"/>
    <w:rsid w:val="002D30BF"/>
    <w:rsid w:val="002D3128"/>
    <w:rsid w:val="002D31A1"/>
    <w:rsid w:val="002D4127"/>
    <w:rsid w:val="002D5BD2"/>
    <w:rsid w:val="002D6238"/>
    <w:rsid w:val="002D6BBB"/>
    <w:rsid w:val="002E3DCE"/>
    <w:rsid w:val="002E5321"/>
    <w:rsid w:val="002E6094"/>
    <w:rsid w:val="002F02CE"/>
    <w:rsid w:val="002F1843"/>
    <w:rsid w:val="002F4C13"/>
    <w:rsid w:val="002F5710"/>
    <w:rsid w:val="002F5F71"/>
    <w:rsid w:val="002F6323"/>
    <w:rsid w:val="002F645F"/>
    <w:rsid w:val="002F753B"/>
    <w:rsid w:val="002F7EB0"/>
    <w:rsid w:val="00301429"/>
    <w:rsid w:val="00303C88"/>
    <w:rsid w:val="00305D28"/>
    <w:rsid w:val="0030686D"/>
    <w:rsid w:val="00306E6E"/>
    <w:rsid w:val="00307734"/>
    <w:rsid w:val="00307989"/>
    <w:rsid w:val="0031078F"/>
    <w:rsid w:val="003110FC"/>
    <w:rsid w:val="0031156C"/>
    <w:rsid w:val="00311610"/>
    <w:rsid w:val="003128F4"/>
    <w:rsid w:val="00312A55"/>
    <w:rsid w:val="00313166"/>
    <w:rsid w:val="0031325A"/>
    <w:rsid w:val="00313B11"/>
    <w:rsid w:val="00315261"/>
    <w:rsid w:val="00315B84"/>
    <w:rsid w:val="00321854"/>
    <w:rsid w:val="00324A17"/>
    <w:rsid w:val="003256FA"/>
    <w:rsid w:val="00327112"/>
    <w:rsid w:val="00327CAD"/>
    <w:rsid w:val="003320C0"/>
    <w:rsid w:val="003324CC"/>
    <w:rsid w:val="00335583"/>
    <w:rsid w:val="0033581E"/>
    <w:rsid w:val="0034018D"/>
    <w:rsid w:val="0034026B"/>
    <w:rsid w:val="00340E7A"/>
    <w:rsid w:val="0034162C"/>
    <w:rsid w:val="00343CBF"/>
    <w:rsid w:val="00344B4F"/>
    <w:rsid w:val="00345A6C"/>
    <w:rsid w:val="00350FF5"/>
    <w:rsid w:val="00351E66"/>
    <w:rsid w:val="00352522"/>
    <w:rsid w:val="00352DEC"/>
    <w:rsid w:val="00355E83"/>
    <w:rsid w:val="003564FE"/>
    <w:rsid w:val="0035716E"/>
    <w:rsid w:val="00357525"/>
    <w:rsid w:val="00361837"/>
    <w:rsid w:val="0036191B"/>
    <w:rsid w:val="00361DAC"/>
    <w:rsid w:val="00361FBE"/>
    <w:rsid w:val="00362E19"/>
    <w:rsid w:val="003633B3"/>
    <w:rsid w:val="0036539E"/>
    <w:rsid w:val="00365E6A"/>
    <w:rsid w:val="00366B9D"/>
    <w:rsid w:val="00366C85"/>
    <w:rsid w:val="00367597"/>
    <w:rsid w:val="00367FAC"/>
    <w:rsid w:val="00367FD1"/>
    <w:rsid w:val="0037188F"/>
    <w:rsid w:val="00373E70"/>
    <w:rsid w:val="0037471F"/>
    <w:rsid w:val="00375AB9"/>
    <w:rsid w:val="00376D96"/>
    <w:rsid w:val="00377161"/>
    <w:rsid w:val="0037751C"/>
    <w:rsid w:val="00377C1E"/>
    <w:rsid w:val="003813F1"/>
    <w:rsid w:val="003822A9"/>
    <w:rsid w:val="0038258F"/>
    <w:rsid w:val="0038294A"/>
    <w:rsid w:val="00382D9C"/>
    <w:rsid w:val="003833F3"/>
    <w:rsid w:val="00383D0A"/>
    <w:rsid w:val="0038418D"/>
    <w:rsid w:val="00384454"/>
    <w:rsid w:val="00385196"/>
    <w:rsid w:val="0038759A"/>
    <w:rsid w:val="00390D4F"/>
    <w:rsid w:val="00391E44"/>
    <w:rsid w:val="003928B8"/>
    <w:rsid w:val="003A1AA7"/>
    <w:rsid w:val="003A4CA2"/>
    <w:rsid w:val="003A602C"/>
    <w:rsid w:val="003A6B14"/>
    <w:rsid w:val="003B156A"/>
    <w:rsid w:val="003B19DA"/>
    <w:rsid w:val="003B50F4"/>
    <w:rsid w:val="003B520A"/>
    <w:rsid w:val="003B570A"/>
    <w:rsid w:val="003B620E"/>
    <w:rsid w:val="003C1320"/>
    <w:rsid w:val="003C26D8"/>
    <w:rsid w:val="003C3412"/>
    <w:rsid w:val="003C3EA3"/>
    <w:rsid w:val="003C4A84"/>
    <w:rsid w:val="003C649D"/>
    <w:rsid w:val="003C71EF"/>
    <w:rsid w:val="003C7DA9"/>
    <w:rsid w:val="003D0D15"/>
    <w:rsid w:val="003D18DC"/>
    <w:rsid w:val="003D3147"/>
    <w:rsid w:val="003D3EA6"/>
    <w:rsid w:val="003D619C"/>
    <w:rsid w:val="003D67DB"/>
    <w:rsid w:val="003D7DC7"/>
    <w:rsid w:val="003E1BC9"/>
    <w:rsid w:val="003E1C6E"/>
    <w:rsid w:val="003E1CA2"/>
    <w:rsid w:val="003E24F2"/>
    <w:rsid w:val="003E2DBD"/>
    <w:rsid w:val="003E388C"/>
    <w:rsid w:val="003E43BD"/>
    <w:rsid w:val="003E6D5B"/>
    <w:rsid w:val="003F10C7"/>
    <w:rsid w:val="003F2D47"/>
    <w:rsid w:val="003F2DE0"/>
    <w:rsid w:val="003F487F"/>
    <w:rsid w:val="003F4C29"/>
    <w:rsid w:val="003F559E"/>
    <w:rsid w:val="003F55CA"/>
    <w:rsid w:val="003F6478"/>
    <w:rsid w:val="003F67A0"/>
    <w:rsid w:val="003F713C"/>
    <w:rsid w:val="00400913"/>
    <w:rsid w:val="0040268F"/>
    <w:rsid w:val="00402BD1"/>
    <w:rsid w:val="004039EE"/>
    <w:rsid w:val="0040546A"/>
    <w:rsid w:val="0040661B"/>
    <w:rsid w:val="00407BA8"/>
    <w:rsid w:val="00412FB7"/>
    <w:rsid w:val="00412FD8"/>
    <w:rsid w:val="00414196"/>
    <w:rsid w:val="00414A95"/>
    <w:rsid w:val="00416981"/>
    <w:rsid w:val="00416B65"/>
    <w:rsid w:val="00416E17"/>
    <w:rsid w:val="004175E0"/>
    <w:rsid w:val="004216A6"/>
    <w:rsid w:val="00421B3D"/>
    <w:rsid w:val="00422EDB"/>
    <w:rsid w:val="004231DC"/>
    <w:rsid w:val="0042333B"/>
    <w:rsid w:val="004235A0"/>
    <w:rsid w:val="004253D9"/>
    <w:rsid w:val="0042715F"/>
    <w:rsid w:val="00427686"/>
    <w:rsid w:val="00427875"/>
    <w:rsid w:val="00430328"/>
    <w:rsid w:val="0043236A"/>
    <w:rsid w:val="00432FBB"/>
    <w:rsid w:val="00434AE6"/>
    <w:rsid w:val="0043663E"/>
    <w:rsid w:val="00441121"/>
    <w:rsid w:val="00441D30"/>
    <w:rsid w:val="00444645"/>
    <w:rsid w:val="0044473D"/>
    <w:rsid w:val="0044492F"/>
    <w:rsid w:val="00447206"/>
    <w:rsid w:val="00447C12"/>
    <w:rsid w:val="00450C81"/>
    <w:rsid w:val="00450D3B"/>
    <w:rsid w:val="00451E43"/>
    <w:rsid w:val="004528F0"/>
    <w:rsid w:val="00452912"/>
    <w:rsid w:val="00453766"/>
    <w:rsid w:val="00453DAC"/>
    <w:rsid w:val="00454130"/>
    <w:rsid w:val="00454B8A"/>
    <w:rsid w:val="004551E2"/>
    <w:rsid w:val="00463087"/>
    <w:rsid w:val="00463EAE"/>
    <w:rsid w:val="00465E35"/>
    <w:rsid w:val="00466E8A"/>
    <w:rsid w:val="00467321"/>
    <w:rsid w:val="004679EC"/>
    <w:rsid w:val="00467EF1"/>
    <w:rsid w:val="004700E1"/>
    <w:rsid w:val="004700E6"/>
    <w:rsid w:val="004720A0"/>
    <w:rsid w:val="00472F74"/>
    <w:rsid w:val="00474CA0"/>
    <w:rsid w:val="00474F03"/>
    <w:rsid w:val="0047553C"/>
    <w:rsid w:val="0047686E"/>
    <w:rsid w:val="00480ECD"/>
    <w:rsid w:val="0048106D"/>
    <w:rsid w:val="004813D9"/>
    <w:rsid w:val="004814E3"/>
    <w:rsid w:val="0048157F"/>
    <w:rsid w:val="00481D50"/>
    <w:rsid w:val="00487732"/>
    <w:rsid w:val="00487967"/>
    <w:rsid w:val="00490557"/>
    <w:rsid w:val="00491933"/>
    <w:rsid w:val="004925AC"/>
    <w:rsid w:val="00493318"/>
    <w:rsid w:val="004936D5"/>
    <w:rsid w:val="00493B06"/>
    <w:rsid w:val="00494FB6"/>
    <w:rsid w:val="0049515E"/>
    <w:rsid w:val="004957D3"/>
    <w:rsid w:val="00495E9E"/>
    <w:rsid w:val="0049602B"/>
    <w:rsid w:val="004A050C"/>
    <w:rsid w:val="004A0BB2"/>
    <w:rsid w:val="004A11C0"/>
    <w:rsid w:val="004A29D5"/>
    <w:rsid w:val="004A2B07"/>
    <w:rsid w:val="004A4074"/>
    <w:rsid w:val="004A42F2"/>
    <w:rsid w:val="004A46FF"/>
    <w:rsid w:val="004A4B1B"/>
    <w:rsid w:val="004A5434"/>
    <w:rsid w:val="004A7AFC"/>
    <w:rsid w:val="004B1140"/>
    <w:rsid w:val="004B1DFC"/>
    <w:rsid w:val="004B22C1"/>
    <w:rsid w:val="004B2570"/>
    <w:rsid w:val="004B2DF2"/>
    <w:rsid w:val="004B3F99"/>
    <w:rsid w:val="004B5C2C"/>
    <w:rsid w:val="004B69BF"/>
    <w:rsid w:val="004B78F4"/>
    <w:rsid w:val="004B7E09"/>
    <w:rsid w:val="004C046B"/>
    <w:rsid w:val="004C0DA5"/>
    <w:rsid w:val="004C138B"/>
    <w:rsid w:val="004C1E3D"/>
    <w:rsid w:val="004C39D7"/>
    <w:rsid w:val="004C3EF5"/>
    <w:rsid w:val="004C553F"/>
    <w:rsid w:val="004C6A1C"/>
    <w:rsid w:val="004C6BA0"/>
    <w:rsid w:val="004C71D4"/>
    <w:rsid w:val="004C7D22"/>
    <w:rsid w:val="004D00FD"/>
    <w:rsid w:val="004D15C0"/>
    <w:rsid w:val="004D1DFF"/>
    <w:rsid w:val="004D206A"/>
    <w:rsid w:val="004D20DF"/>
    <w:rsid w:val="004D4104"/>
    <w:rsid w:val="004D644F"/>
    <w:rsid w:val="004D6E14"/>
    <w:rsid w:val="004D7F14"/>
    <w:rsid w:val="004E1049"/>
    <w:rsid w:val="004E17B2"/>
    <w:rsid w:val="004E2D9F"/>
    <w:rsid w:val="004E2DE7"/>
    <w:rsid w:val="004E39C6"/>
    <w:rsid w:val="004E50CC"/>
    <w:rsid w:val="004E72B4"/>
    <w:rsid w:val="004F21D8"/>
    <w:rsid w:val="004F2E7E"/>
    <w:rsid w:val="004F33EF"/>
    <w:rsid w:val="004F3A79"/>
    <w:rsid w:val="004F3FF8"/>
    <w:rsid w:val="004F53C3"/>
    <w:rsid w:val="004F79D7"/>
    <w:rsid w:val="005012B4"/>
    <w:rsid w:val="0050138D"/>
    <w:rsid w:val="005013DE"/>
    <w:rsid w:val="005018A9"/>
    <w:rsid w:val="00503F14"/>
    <w:rsid w:val="0050417E"/>
    <w:rsid w:val="005046D1"/>
    <w:rsid w:val="00504A81"/>
    <w:rsid w:val="005052C8"/>
    <w:rsid w:val="00507463"/>
    <w:rsid w:val="00511AC6"/>
    <w:rsid w:val="00513BBB"/>
    <w:rsid w:val="0051472B"/>
    <w:rsid w:val="00514CF2"/>
    <w:rsid w:val="00515507"/>
    <w:rsid w:val="00516352"/>
    <w:rsid w:val="0051739C"/>
    <w:rsid w:val="00520E03"/>
    <w:rsid w:val="00521767"/>
    <w:rsid w:val="00522246"/>
    <w:rsid w:val="005225B5"/>
    <w:rsid w:val="00522C90"/>
    <w:rsid w:val="0052482C"/>
    <w:rsid w:val="005264FD"/>
    <w:rsid w:val="00527D8A"/>
    <w:rsid w:val="00531B3B"/>
    <w:rsid w:val="00532A29"/>
    <w:rsid w:val="00533B61"/>
    <w:rsid w:val="00534B10"/>
    <w:rsid w:val="00535DEA"/>
    <w:rsid w:val="00536160"/>
    <w:rsid w:val="00536461"/>
    <w:rsid w:val="00537984"/>
    <w:rsid w:val="00537BC0"/>
    <w:rsid w:val="00541283"/>
    <w:rsid w:val="00543414"/>
    <w:rsid w:val="00543D6D"/>
    <w:rsid w:val="00543E7D"/>
    <w:rsid w:val="005442C0"/>
    <w:rsid w:val="00545139"/>
    <w:rsid w:val="00545576"/>
    <w:rsid w:val="005466F3"/>
    <w:rsid w:val="00547574"/>
    <w:rsid w:val="00547F06"/>
    <w:rsid w:val="0055075E"/>
    <w:rsid w:val="005508CF"/>
    <w:rsid w:val="00551803"/>
    <w:rsid w:val="00551C08"/>
    <w:rsid w:val="0055220B"/>
    <w:rsid w:val="00552334"/>
    <w:rsid w:val="00554278"/>
    <w:rsid w:val="00555778"/>
    <w:rsid w:val="00555899"/>
    <w:rsid w:val="00555B51"/>
    <w:rsid w:val="00556E7F"/>
    <w:rsid w:val="005602C8"/>
    <w:rsid w:val="00561226"/>
    <w:rsid w:val="005617FE"/>
    <w:rsid w:val="005628FE"/>
    <w:rsid w:val="00563407"/>
    <w:rsid w:val="0056341D"/>
    <w:rsid w:val="00563EA0"/>
    <w:rsid w:val="00563F2B"/>
    <w:rsid w:val="0056440D"/>
    <w:rsid w:val="00565B7B"/>
    <w:rsid w:val="00567051"/>
    <w:rsid w:val="005676FD"/>
    <w:rsid w:val="00570A57"/>
    <w:rsid w:val="0057149B"/>
    <w:rsid w:val="00571678"/>
    <w:rsid w:val="00572044"/>
    <w:rsid w:val="00573F99"/>
    <w:rsid w:val="0057408A"/>
    <w:rsid w:val="00574559"/>
    <w:rsid w:val="005773F1"/>
    <w:rsid w:val="00580C3D"/>
    <w:rsid w:val="00580DA9"/>
    <w:rsid w:val="0058457D"/>
    <w:rsid w:val="00584B3F"/>
    <w:rsid w:val="00590E25"/>
    <w:rsid w:val="0059143B"/>
    <w:rsid w:val="00591A74"/>
    <w:rsid w:val="00592CB7"/>
    <w:rsid w:val="005942FC"/>
    <w:rsid w:val="00595C10"/>
    <w:rsid w:val="0059652E"/>
    <w:rsid w:val="005A0604"/>
    <w:rsid w:val="005A25B1"/>
    <w:rsid w:val="005A25C0"/>
    <w:rsid w:val="005A353A"/>
    <w:rsid w:val="005B0E19"/>
    <w:rsid w:val="005B7276"/>
    <w:rsid w:val="005C083E"/>
    <w:rsid w:val="005C1AA7"/>
    <w:rsid w:val="005C2276"/>
    <w:rsid w:val="005C2C5D"/>
    <w:rsid w:val="005C35BC"/>
    <w:rsid w:val="005C388F"/>
    <w:rsid w:val="005C47DD"/>
    <w:rsid w:val="005C5E74"/>
    <w:rsid w:val="005C69CB"/>
    <w:rsid w:val="005C6EF0"/>
    <w:rsid w:val="005C6F0E"/>
    <w:rsid w:val="005D06A4"/>
    <w:rsid w:val="005D0A6E"/>
    <w:rsid w:val="005D175B"/>
    <w:rsid w:val="005D1C2D"/>
    <w:rsid w:val="005D21A6"/>
    <w:rsid w:val="005D249B"/>
    <w:rsid w:val="005D4F78"/>
    <w:rsid w:val="005D6184"/>
    <w:rsid w:val="005E1AF0"/>
    <w:rsid w:val="005E2801"/>
    <w:rsid w:val="005E3231"/>
    <w:rsid w:val="005E3307"/>
    <w:rsid w:val="005E4134"/>
    <w:rsid w:val="005E5630"/>
    <w:rsid w:val="005E58F7"/>
    <w:rsid w:val="005E5C15"/>
    <w:rsid w:val="005F190E"/>
    <w:rsid w:val="005F19A9"/>
    <w:rsid w:val="005F1E5D"/>
    <w:rsid w:val="005F25E1"/>
    <w:rsid w:val="005F2F70"/>
    <w:rsid w:val="005F4215"/>
    <w:rsid w:val="005F63DF"/>
    <w:rsid w:val="006005E8"/>
    <w:rsid w:val="00600A57"/>
    <w:rsid w:val="00601378"/>
    <w:rsid w:val="00601B79"/>
    <w:rsid w:val="00602533"/>
    <w:rsid w:val="006048D8"/>
    <w:rsid w:val="00604A25"/>
    <w:rsid w:val="00605A99"/>
    <w:rsid w:val="00606BB7"/>
    <w:rsid w:val="00610004"/>
    <w:rsid w:val="0061090A"/>
    <w:rsid w:val="00611301"/>
    <w:rsid w:val="006117EC"/>
    <w:rsid w:val="00612B2D"/>
    <w:rsid w:val="0061316F"/>
    <w:rsid w:val="00613257"/>
    <w:rsid w:val="00613755"/>
    <w:rsid w:val="00613990"/>
    <w:rsid w:val="006149A0"/>
    <w:rsid w:val="0061688C"/>
    <w:rsid w:val="006173E1"/>
    <w:rsid w:val="00617B60"/>
    <w:rsid w:val="0062034F"/>
    <w:rsid w:val="00620A4A"/>
    <w:rsid w:val="00622E8A"/>
    <w:rsid w:val="006231FD"/>
    <w:rsid w:val="00623916"/>
    <w:rsid w:val="00625002"/>
    <w:rsid w:val="006268D5"/>
    <w:rsid w:val="0062700C"/>
    <w:rsid w:val="00630E48"/>
    <w:rsid w:val="00630FC7"/>
    <w:rsid w:val="00632D34"/>
    <w:rsid w:val="006340DE"/>
    <w:rsid w:val="00634308"/>
    <w:rsid w:val="00634C40"/>
    <w:rsid w:val="00634F99"/>
    <w:rsid w:val="0063678A"/>
    <w:rsid w:val="006371F3"/>
    <w:rsid w:val="00637FC9"/>
    <w:rsid w:val="00640D03"/>
    <w:rsid w:val="00641014"/>
    <w:rsid w:val="006418A4"/>
    <w:rsid w:val="00643F69"/>
    <w:rsid w:val="00644B8A"/>
    <w:rsid w:val="00644BB3"/>
    <w:rsid w:val="00646455"/>
    <w:rsid w:val="006532FE"/>
    <w:rsid w:val="0065385A"/>
    <w:rsid w:val="0065429B"/>
    <w:rsid w:val="00655660"/>
    <w:rsid w:val="00656107"/>
    <w:rsid w:val="00656FEA"/>
    <w:rsid w:val="006575BE"/>
    <w:rsid w:val="00660191"/>
    <w:rsid w:val="00662D53"/>
    <w:rsid w:val="00667349"/>
    <w:rsid w:val="00667CFD"/>
    <w:rsid w:val="0067028E"/>
    <w:rsid w:val="00670D7A"/>
    <w:rsid w:val="00670F7D"/>
    <w:rsid w:val="00673257"/>
    <w:rsid w:val="00673954"/>
    <w:rsid w:val="00673C7B"/>
    <w:rsid w:val="006747A9"/>
    <w:rsid w:val="00675DD3"/>
    <w:rsid w:val="00677785"/>
    <w:rsid w:val="00677AA8"/>
    <w:rsid w:val="00682DDE"/>
    <w:rsid w:val="00683A44"/>
    <w:rsid w:val="00683EA9"/>
    <w:rsid w:val="006853E8"/>
    <w:rsid w:val="00685FE2"/>
    <w:rsid w:val="006902BC"/>
    <w:rsid w:val="00691C7D"/>
    <w:rsid w:val="00693251"/>
    <w:rsid w:val="006938B5"/>
    <w:rsid w:val="00693BD8"/>
    <w:rsid w:val="00694F37"/>
    <w:rsid w:val="00694FA2"/>
    <w:rsid w:val="00696D53"/>
    <w:rsid w:val="006976CA"/>
    <w:rsid w:val="006A0943"/>
    <w:rsid w:val="006A4454"/>
    <w:rsid w:val="006A46E7"/>
    <w:rsid w:val="006B0376"/>
    <w:rsid w:val="006B0424"/>
    <w:rsid w:val="006B12D2"/>
    <w:rsid w:val="006B2EC8"/>
    <w:rsid w:val="006B350B"/>
    <w:rsid w:val="006B4376"/>
    <w:rsid w:val="006B46EC"/>
    <w:rsid w:val="006B4AA9"/>
    <w:rsid w:val="006B63FA"/>
    <w:rsid w:val="006B75E1"/>
    <w:rsid w:val="006C4452"/>
    <w:rsid w:val="006C5113"/>
    <w:rsid w:val="006C6D4D"/>
    <w:rsid w:val="006D183B"/>
    <w:rsid w:val="006D2074"/>
    <w:rsid w:val="006D214F"/>
    <w:rsid w:val="006D3410"/>
    <w:rsid w:val="006D3852"/>
    <w:rsid w:val="006D435C"/>
    <w:rsid w:val="006D4ADB"/>
    <w:rsid w:val="006D5C14"/>
    <w:rsid w:val="006D78F4"/>
    <w:rsid w:val="006D7B02"/>
    <w:rsid w:val="006D7DEE"/>
    <w:rsid w:val="006D7F35"/>
    <w:rsid w:val="006E0075"/>
    <w:rsid w:val="006E1472"/>
    <w:rsid w:val="006E152D"/>
    <w:rsid w:val="006E18B0"/>
    <w:rsid w:val="006E1A44"/>
    <w:rsid w:val="006E26FA"/>
    <w:rsid w:val="006E37F9"/>
    <w:rsid w:val="006E403E"/>
    <w:rsid w:val="006E4229"/>
    <w:rsid w:val="006E46D4"/>
    <w:rsid w:val="006E48F8"/>
    <w:rsid w:val="006E5ECC"/>
    <w:rsid w:val="006E6507"/>
    <w:rsid w:val="006F0BA6"/>
    <w:rsid w:val="006F0FD2"/>
    <w:rsid w:val="006F3EF4"/>
    <w:rsid w:val="006F464B"/>
    <w:rsid w:val="006F6410"/>
    <w:rsid w:val="006F7097"/>
    <w:rsid w:val="00700A2B"/>
    <w:rsid w:val="00700CA7"/>
    <w:rsid w:val="00701CEC"/>
    <w:rsid w:val="0070275C"/>
    <w:rsid w:val="00702CDA"/>
    <w:rsid w:val="00702DB6"/>
    <w:rsid w:val="00704EB2"/>
    <w:rsid w:val="0070579F"/>
    <w:rsid w:val="00711C2B"/>
    <w:rsid w:val="007124DE"/>
    <w:rsid w:val="007134DF"/>
    <w:rsid w:val="00713D52"/>
    <w:rsid w:val="00714265"/>
    <w:rsid w:val="00714C6D"/>
    <w:rsid w:val="00715C8D"/>
    <w:rsid w:val="00716634"/>
    <w:rsid w:val="0072054A"/>
    <w:rsid w:val="007207AA"/>
    <w:rsid w:val="007212A0"/>
    <w:rsid w:val="007212D9"/>
    <w:rsid w:val="00723402"/>
    <w:rsid w:val="007241F9"/>
    <w:rsid w:val="007246F5"/>
    <w:rsid w:val="0072615E"/>
    <w:rsid w:val="00726411"/>
    <w:rsid w:val="00727C84"/>
    <w:rsid w:val="00733BE2"/>
    <w:rsid w:val="0073548A"/>
    <w:rsid w:val="00735AAC"/>
    <w:rsid w:val="00737B54"/>
    <w:rsid w:val="007420F2"/>
    <w:rsid w:val="00743BB9"/>
    <w:rsid w:val="007452A6"/>
    <w:rsid w:val="00745D6F"/>
    <w:rsid w:val="00747952"/>
    <w:rsid w:val="00747EAC"/>
    <w:rsid w:val="00750596"/>
    <w:rsid w:val="00751E5B"/>
    <w:rsid w:val="00751E62"/>
    <w:rsid w:val="00753326"/>
    <w:rsid w:val="00754F39"/>
    <w:rsid w:val="00757825"/>
    <w:rsid w:val="00760960"/>
    <w:rsid w:val="007619FC"/>
    <w:rsid w:val="00762966"/>
    <w:rsid w:val="00763AB0"/>
    <w:rsid w:val="0076763B"/>
    <w:rsid w:val="00770360"/>
    <w:rsid w:val="00770545"/>
    <w:rsid w:val="00770B58"/>
    <w:rsid w:val="00770C7E"/>
    <w:rsid w:val="00771308"/>
    <w:rsid w:val="00774197"/>
    <w:rsid w:val="0077424D"/>
    <w:rsid w:val="00776439"/>
    <w:rsid w:val="00780407"/>
    <w:rsid w:val="007816F6"/>
    <w:rsid w:val="00781D79"/>
    <w:rsid w:val="00781D91"/>
    <w:rsid w:val="00783E8D"/>
    <w:rsid w:val="007846E9"/>
    <w:rsid w:val="00786204"/>
    <w:rsid w:val="00786427"/>
    <w:rsid w:val="00787324"/>
    <w:rsid w:val="00787797"/>
    <w:rsid w:val="00787999"/>
    <w:rsid w:val="007904C3"/>
    <w:rsid w:val="007909DA"/>
    <w:rsid w:val="00790A98"/>
    <w:rsid w:val="007918E6"/>
    <w:rsid w:val="00794388"/>
    <w:rsid w:val="00794980"/>
    <w:rsid w:val="00794C03"/>
    <w:rsid w:val="00795922"/>
    <w:rsid w:val="00796338"/>
    <w:rsid w:val="00796373"/>
    <w:rsid w:val="00796C38"/>
    <w:rsid w:val="00797089"/>
    <w:rsid w:val="00797AFA"/>
    <w:rsid w:val="007A18CE"/>
    <w:rsid w:val="007A20DF"/>
    <w:rsid w:val="007A274C"/>
    <w:rsid w:val="007A3010"/>
    <w:rsid w:val="007A35D7"/>
    <w:rsid w:val="007A3AB9"/>
    <w:rsid w:val="007A45E7"/>
    <w:rsid w:val="007A4E5C"/>
    <w:rsid w:val="007A5C94"/>
    <w:rsid w:val="007A746D"/>
    <w:rsid w:val="007A75A1"/>
    <w:rsid w:val="007B078F"/>
    <w:rsid w:val="007B0862"/>
    <w:rsid w:val="007B11E5"/>
    <w:rsid w:val="007B1AC6"/>
    <w:rsid w:val="007B35DC"/>
    <w:rsid w:val="007B3AFA"/>
    <w:rsid w:val="007B522C"/>
    <w:rsid w:val="007B5524"/>
    <w:rsid w:val="007B66EB"/>
    <w:rsid w:val="007B7EA2"/>
    <w:rsid w:val="007C1651"/>
    <w:rsid w:val="007C16A2"/>
    <w:rsid w:val="007C1968"/>
    <w:rsid w:val="007C27EF"/>
    <w:rsid w:val="007C3D27"/>
    <w:rsid w:val="007C42FC"/>
    <w:rsid w:val="007C463D"/>
    <w:rsid w:val="007C4C99"/>
    <w:rsid w:val="007C5326"/>
    <w:rsid w:val="007C5EAB"/>
    <w:rsid w:val="007C7BF1"/>
    <w:rsid w:val="007C7DC8"/>
    <w:rsid w:val="007D01C1"/>
    <w:rsid w:val="007D08AB"/>
    <w:rsid w:val="007D0C1C"/>
    <w:rsid w:val="007D1ADB"/>
    <w:rsid w:val="007D2498"/>
    <w:rsid w:val="007D3698"/>
    <w:rsid w:val="007D4521"/>
    <w:rsid w:val="007E0FA0"/>
    <w:rsid w:val="007E1152"/>
    <w:rsid w:val="007E2E11"/>
    <w:rsid w:val="007E308A"/>
    <w:rsid w:val="007E38B2"/>
    <w:rsid w:val="007E46F0"/>
    <w:rsid w:val="007E5205"/>
    <w:rsid w:val="007E5809"/>
    <w:rsid w:val="007E5AF5"/>
    <w:rsid w:val="007E5DC3"/>
    <w:rsid w:val="007F10EC"/>
    <w:rsid w:val="007F1A40"/>
    <w:rsid w:val="007F24CB"/>
    <w:rsid w:val="007F2A77"/>
    <w:rsid w:val="007F2C94"/>
    <w:rsid w:val="00801B35"/>
    <w:rsid w:val="00801E83"/>
    <w:rsid w:val="00802179"/>
    <w:rsid w:val="00804AD2"/>
    <w:rsid w:val="00805D2E"/>
    <w:rsid w:val="00806E9D"/>
    <w:rsid w:val="00807B9B"/>
    <w:rsid w:val="00811A0F"/>
    <w:rsid w:val="00812077"/>
    <w:rsid w:val="00813958"/>
    <w:rsid w:val="00815E16"/>
    <w:rsid w:val="0081610A"/>
    <w:rsid w:val="008165E2"/>
    <w:rsid w:val="00817CDF"/>
    <w:rsid w:val="00817CF6"/>
    <w:rsid w:val="00820154"/>
    <w:rsid w:val="00821EE0"/>
    <w:rsid w:val="0082523B"/>
    <w:rsid w:val="008260A2"/>
    <w:rsid w:val="00826813"/>
    <w:rsid w:val="008274D7"/>
    <w:rsid w:val="00831067"/>
    <w:rsid w:val="00831F89"/>
    <w:rsid w:val="008321E9"/>
    <w:rsid w:val="00832E24"/>
    <w:rsid w:val="00832EA0"/>
    <w:rsid w:val="008340F0"/>
    <w:rsid w:val="008358D2"/>
    <w:rsid w:val="008367F9"/>
    <w:rsid w:val="0083689E"/>
    <w:rsid w:val="00837280"/>
    <w:rsid w:val="0083741F"/>
    <w:rsid w:val="008377F2"/>
    <w:rsid w:val="00837C9B"/>
    <w:rsid w:val="00837F2C"/>
    <w:rsid w:val="008401D3"/>
    <w:rsid w:val="0084062B"/>
    <w:rsid w:val="008412C8"/>
    <w:rsid w:val="008425A6"/>
    <w:rsid w:val="008427BC"/>
    <w:rsid w:val="00845BB7"/>
    <w:rsid w:val="00846706"/>
    <w:rsid w:val="00847B51"/>
    <w:rsid w:val="008502C1"/>
    <w:rsid w:val="00850606"/>
    <w:rsid w:val="00850E9A"/>
    <w:rsid w:val="0085135E"/>
    <w:rsid w:val="00851376"/>
    <w:rsid w:val="00851EA5"/>
    <w:rsid w:val="00853900"/>
    <w:rsid w:val="00854397"/>
    <w:rsid w:val="00854A80"/>
    <w:rsid w:val="0085512C"/>
    <w:rsid w:val="0085662B"/>
    <w:rsid w:val="00860285"/>
    <w:rsid w:val="00861207"/>
    <w:rsid w:val="008639CE"/>
    <w:rsid w:val="00864B6D"/>
    <w:rsid w:val="00865E1E"/>
    <w:rsid w:val="00865F38"/>
    <w:rsid w:val="00866176"/>
    <w:rsid w:val="00867623"/>
    <w:rsid w:val="008701FA"/>
    <w:rsid w:val="008738E0"/>
    <w:rsid w:val="0087394A"/>
    <w:rsid w:val="008746F8"/>
    <w:rsid w:val="008759C0"/>
    <w:rsid w:val="008760CE"/>
    <w:rsid w:val="008765FE"/>
    <w:rsid w:val="00880F53"/>
    <w:rsid w:val="008813CB"/>
    <w:rsid w:val="00881CF0"/>
    <w:rsid w:val="008828D0"/>
    <w:rsid w:val="00884353"/>
    <w:rsid w:val="00884BEE"/>
    <w:rsid w:val="00884E86"/>
    <w:rsid w:val="00885F31"/>
    <w:rsid w:val="008864B9"/>
    <w:rsid w:val="0088780A"/>
    <w:rsid w:val="00887C0B"/>
    <w:rsid w:val="0089080B"/>
    <w:rsid w:val="00890FF8"/>
    <w:rsid w:val="00891122"/>
    <w:rsid w:val="00891163"/>
    <w:rsid w:val="00891A31"/>
    <w:rsid w:val="00891B4D"/>
    <w:rsid w:val="00893638"/>
    <w:rsid w:val="0089530C"/>
    <w:rsid w:val="008963E8"/>
    <w:rsid w:val="0089647B"/>
    <w:rsid w:val="00897EB1"/>
    <w:rsid w:val="00897FA8"/>
    <w:rsid w:val="008A1AB3"/>
    <w:rsid w:val="008A2FB7"/>
    <w:rsid w:val="008A372A"/>
    <w:rsid w:val="008A38AD"/>
    <w:rsid w:val="008A52D8"/>
    <w:rsid w:val="008A5B52"/>
    <w:rsid w:val="008A6338"/>
    <w:rsid w:val="008A7861"/>
    <w:rsid w:val="008A7C47"/>
    <w:rsid w:val="008B046A"/>
    <w:rsid w:val="008B114E"/>
    <w:rsid w:val="008B1513"/>
    <w:rsid w:val="008B4F27"/>
    <w:rsid w:val="008B67E1"/>
    <w:rsid w:val="008B7B82"/>
    <w:rsid w:val="008B7BB3"/>
    <w:rsid w:val="008C06A8"/>
    <w:rsid w:val="008C093E"/>
    <w:rsid w:val="008C0B7E"/>
    <w:rsid w:val="008C0C62"/>
    <w:rsid w:val="008C2120"/>
    <w:rsid w:val="008C2460"/>
    <w:rsid w:val="008C2A6E"/>
    <w:rsid w:val="008C4546"/>
    <w:rsid w:val="008D1D7A"/>
    <w:rsid w:val="008D32FD"/>
    <w:rsid w:val="008D3653"/>
    <w:rsid w:val="008D3DC1"/>
    <w:rsid w:val="008D46A6"/>
    <w:rsid w:val="008D46EB"/>
    <w:rsid w:val="008D4FFE"/>
    <w:rsid w:val="008D61D6"/>
    <w:rsid w:val="008E1D69"/>
    <w:rsid w:val="008E3E75"/>
    <w:rsid w:val="008E68C8"/>
    <w:rsid w:val="008E6A22"/>
    <w:rsid w:val="008E6C82"/>
    <w:rsid w:val="008F008A"/>
    <w:rsid w:val="008F0750"/>
    <w:rsid w:val="008F0975"/>
    <w:rsid w:val="008F123E"/>
    <w:rsid w:val="008F14A5"/>
    <w:rsid w:val="008F1696"/>
    <w:rsid w:val="008F21F3"/>
    <w:rsid w:val="008F2631"/>
    <w:rsid w:val="008F2B5F"/>
    <w:rsid w:val="008F3945"/>
    <w:rsid w:val="008F3970"/>
    <w:rsid w:val="008F39A1"/>
    <w:rsid w:val="008F405A"/>
    <w:rsid w:val="008F41B0"/>
    <w:rsid w:val="008F4D87"/>
    <w:rsid w:val="008F4E29"/>
    <w:rsid w:val="008F610A"/>
    <w:rsid w:val="008F6AFB"/>
    <w:rsid w:val="008F6F5C"/>
    <w:rsid w:val="008F71C5"/>
    <w:rsid w:val="008F7268"/>
    <w:rsid w:val="008F775E"/>
    <w:rsid w:val="0090145A"/>
    <w:rsid w:val="009052EE"/>
    <w:rsid w:val="00906182"/>
    <w:rsid w:val="009113EF"/>
    <w:rsid w:val="009128C7"/>
    <w:rsid w:val="00914184"/>
    <w:rsid w:val="00914188"/>
    <w:rsid w:val="009156A5"/>
    <w:rsid w:val="009171D4"/>
    <w:rsid w:val="00917FC3"/>
    <w:rsid w:val="00920B42"/>
    <w:rsid w:val="009216AC"/>
    <w:rsid w:val="00922B84"/>
    <w:rsid w:val="00923953"/>
    <w:rsid w:val="00923FC3"/>
    <w:rsid w:val="00924682"/>
    <w:rsid w:val="00927B42"/>
    <w:rsid w:val="00931917"/>
    <w:rsid w:val="0093295E"/>
    <w:rsid w:val="00933D7E"/>
    <w:rsid w:val="00934A08"/>
    <w:rsid w:val="00937506"/>
    <w:rsid w:val="009406B2"/>
    <w:rsid w:val="00940CCA"/>
    <w:rsid w:val="0094100B"/>
    <w:rsid w:val="00942942"/>
    <w:rsid w:val="009437C9"/>
    <w:rsid w:val="009439C3"/>
    <w:rsid w:val="00943CFC"/>
    <w:rsid w:val="009445D6"/>
    <w:rsid w:val="00944D69"/>
    <w:rsid w:val="009460BB"/>
    <w:rsid w:val="009467F3"/>
    <w:rsid w:val="00946CDE"/>
    <w:rsid w:val="00950E21"/>
    <w:rsid w:val="00950F0F"/>
    <w:rsid w:val="00952808"/>
    <w:rsid w:val="009554CD"/>
    <w:rsid w:val="009556BB"/>
    <w:rsid w:val="009557AA"/>
    <w:rsid w:val="00955E8C"/>
    <w:rsid w:val="00957021"/>
    <w:rsid w:val="009605EB"/>
    <w:rsid w:val="00961F44"/>
    <w:rsid w:val="00962ABC"/>
    <w:rsid w:val="00963126"/>
    <w:rsid w:val="00963361"/>
    <w:rsid w:val="0096491E"/>
    <w:rsid w:val="009649EF"/>
    <w:rsid w:val="00965411"/>
    <w:rsid w:val="00966244"/>
    <w:rsid w:val="00966C9E"/>
    <w:rsid w:val="009708C6"/>
    <w:rsid w:val="009711C3"/>
    <w:rsid w:val="00973ED5"/>
    <w:rsid w:val="00974AD0"/>
    <w:rsid w:val="00976B87"/>
    <w:rsid w:val="009771E1"/>
    <w:rsid w:val="00977986"/>
    <w:rsid w:val="00977A44"/>
    <w:rsid w:val="0098091C"/>
    <w:rsid w:val="00981C43"/>
    <w:rsid w:val="00982658"/>
    <w:rsid w:val="00983665"/>
    <w:rsid w:val="00984F49"/>
    <w:rsid w:val="00985C37"/>
    <w:rsid w:val="00986D6A"/>
    <w:rsid w:val="009872F7"/>
    <w:rsid w:val="009877EF"/>
    <w:rsid w:val="00987989"/>
    <w:rsid w:val="00987F4C"/>
    <w:rsid w:val="00991039"/>
    <w:rsid w:val="009913A4"/>
    <w:rsid w:val="009920F7"/>
    <w:rsid w:val="0099264A"/>
    <w:rsid w:val="00994253"/>
    <w:rsid w:val="00994454"/>
    <w:rsid w:val="00995C9B"/>
    <w:rsid w:val="00995F49"/>
    <w:rsid w:val="009966A8"/>
    <w:rsid w:val="00997726"/>
    <w:rsid w:val="00997C59"/>
    <w:rsid w:val="00997E9F"/>
    <w:rsid w:val="009A07EB"/>
    <w:rsid w:val="009A0B98"/>
    <w:rsid w:val="009A1937"/>
    <w:rsid w:val="009A1AEE"/>
    <w:rsid w:val="009A2142"/>
    <w:rsid w:val="009A26B6"/>
    <w:rsid w:val="009A2927"/>
    <w:rsid w:val="009A2B24"/>
    <w:rsid w:val="009A3D37"/>
    <w:rsid w:val="009A6268"/>
    <w:rsid w:val="009A702E"/>
    <w:rsid w:val="009A7AAA"/>
    <w:rsid w:val="009B035F"/>
    <w:rsid w:val="009B15F8"/>
    <w:rsid w:val="009B1B4A"/>
    <w:rsid w:val="009B2BFD"/>
    <w:rsid w:val="009B36A6"/>
    <w:rsid w:val="009B3B52"/>
    <w:rsid w:val="009B4AAE"/>
    <w:rsid w:val="009B5473"/>
    <w:rsid w:val="009B5A95"/>
    <w:rsid w:val="009B6AC0"/>
    <w:rsid w:val="009C08A5"/>
    <w:rsid w:val="009C117A"/>
    <w:rsid w:val="009C1846"/>
    <w:rsid w:val="009C1A3D"/>
    <w:rsid w:val="009C3ADE"/>
    <w:rsid w:val="009C5299"/>
    <w:rsid w:val="009C6160"/>
    <w:rsid w:val="009C6802"/>
    <w:rsid w:val="009D1956"/>
    <w:rsid w:val="009D3B2C"/>
    <w:rsid w:val="009D5575"/>
    <w:rsid w:val="009D55A0"/>
    <w:rsid w:val="009D7EBA"/>
    <w:rsid w:val="009E0180"/>
    <w:rsid w:val="009E20ED"/>
    <w:rsid w:val="009E222D"/>
    <w:rsid w:val="009E2339"/>
    <w:rsid w:val="009E2A6F"/>
    <w:rsid w:val="009E33B1"/>
    <w:rsid w:val="009E3A4F"/>
    <w:rsid w:val="009E66BF"/>
    <w:rsid w:val="009E69D5"/>
    <w:rsid w:val="009F05B9"/>
    <w:rsid w:val="009F43AA"/>
    <w:rsid w:val="009F5B22"/>
    <w:rsid w:val="009F64FA"/>
    <w:rsid w:val="009F6C7A"/>
    <w:rsid w:val="00A05600"/>
    <w:rsid w:val="00A05644"/>
    <w:rsid w:val="00A05934"/>
    <w:rsid w:val="00A05B9E"/>
    <w:rsid w:val="00A14BA0"/>
    <w:rsid w:val="00A163DF"/>
    <w:rsid w:val="00A168E9"/>
    <w:rsid w:val="00A17344"/>
    <w:rsid w:val="00A1786A"/>
    <w:rsid w:val="00A218AC"/>
    <w:rsid w:val="00A22712"/>
    <w:rsid w:val="00A24AA7"/>
    <w:rsid w:val="00A25537"/>
    <w:rsid w:val="00A268BD"/>
    <w:rsid w:val="00A30153"/>
    <w:rsid w:val="00A316BA"/>
    <w:rsid w:val="00A32ED9"/>
    <w:rsid w:val="00A37547"/>
    <w:rsid w:val="00A37916"/>
    <w:rsid w:val="00A4055C"/>
    <w:rsid w:val="00A40B26"/>
    <w:rsid w:val="00A44991"/>
    <w:rsid w:val="00A45DED"/>
    <w:rsid w:val="00A45E78"/>
    <w:rsid w:val="00A47179"/>
    <w:rsid w:val="00A47F98"/>
    <w:rsid w:val="00A506E8"/>
    <w:rsid w:val="00A50C59"/>
    <w:rsid w:val="00A5223D"/>
    <w:rsid w:val="00A52722"/>
    <w:rsid w:val="00A549A6"/>
    <w:rsid w:val="00A5515C"/>
    <w:rsid w:val="00A55E4D"/>
    <w:rsid w:val="00A603E8"/>
    <w:rsid w:val="00A61707"/>
    <w:rsid w:val="00A64926"/>
    <w:rsid w:val="00A66551"/>
    <w:rsid w:val="00A67635"/>
    <w:rsid w:val="00A6779E"/>
    <w:rsid w:val="00A70C11"/>
    <w:rsid w:val="00A70D72"/>
    <w:rsid w:val="00A718B1"/>
    <w:rsid w:val="00A71C7C"/>
    <w:rsid w:val="00A72DB4"/>
    <w:rsid w:val="00A74378"/>
    <w:rsid w:val="00A764AA"/>
    <w:rsid w:val="00A76DEA"/>
    <w:rsid w:val="00A804CB"/>
    <w:rsid w:val="00A809EA"/>
    <w:rsid w:val="00A815BC"/>
    <w:rsid w:val="00A82535"/>
    <w:rsid w:val="00A82B7D"/>
    <w:rsid w:val="00A82EF9"/>
    <w:rsid w:val="00A83D66"/>
    <w:rsid w:val="00A8635F"/>
    <w:rsid w:val="00A87188"/>
    <w:rsid w:val="00A87553"/>
    <w:rsid w:val="00A916CC"/>
    <w:rsid w:val="00A92923"/>
    <w:rsid w:val="00A93776"/>
    <w:rsid w:val="00A96180"/>
    <w:rsid w:val="00A975CC"/>
    <w:rsid w:val="00A97B91"/>
    <w:rsid w:val="00AA07B9"/>
    <w:rsid w:val="00AA0BA9"/>
    <w:rsid w:val="00AA16B4"/>
    <w:rsid w:val="00AA1D29"/>
    <w:rsid w:val="00AA30D2"/>
    <w:rsid w:val="00AA3E24"/>
    <w:rsid w:val="00AA3F72"/>
    <w:rsid w:val="00AB0343"/>
    <w:rsid w:val="00AB05E3"/>
    <w:rsid w:val="00AB107A"/>
    <w:rsid w:val="00AB151E"/>
    <w:rsid w:val="00AB44E0"/>
    <w:rsid w:val="00AB64A7"/>
    <w:rsid w:val="00AB6743"/>
    <w:rsid w:val="00AC02A0"/>
    <w:rsid w:val="00AC2A7C"/>
    <w:rsid w:val="00AC409A"/>
    <w:rsid w:val="00AC4A47"/>
    <w:rsid w:val="00AC56E1"/>
    <w:rsid w:val="00AC6297"/>
    <w:rsid w:val="00AC6B88"/>
    <w:rsid w:val="00AC6E92"/>
    <w:rsid w:val="00AD0ABB"/>
    <w:rsid w:val="00AD1DF0"/>
    <w:rsid w:val="00AD2EA1"/>
    <w:rsid w:val="00AD3042"/>
    <w:rsid w:val="00AD3E4B"/>
    <w:rsid w:val="00AD43DC"/>
    <w:rsid w:val="00AD48F1"/>
    <w:rsid w:val="00AD622A"/>
    <w:rsid w:val="00AD626B"/>
    <w:rsid w:val="00AD6435"/>
    <w:rsid w:val="00AD6BBB"/>
    <w:rsid w:val="00AD6D09"/>
    <w:rsid w:val="00AE1CD9"/>
    <w:rsid w:val="00AE2B5A"/>
    <w:rsid w:val="00AE3AC0"/>
    <w:rsid w:val="00AE52F0"/>
    <w:rsid w:val="00AE5A54"/>
    <w:rsid w:val="00AE5D0D"/>
    <w:rsid w:val="00AE6022"/>
    <w:rsid w:val="00AE7C5B"/>
    <w:rsid w:val="00AF5EF7"/>
    <w:rsid w:val="00B00D95"/>
    <w:rsid w:val="00B00EDF"/>
    <w:rsid w:val="00B02460"/>
    <w:rsid w:val="00B02CB4"/>
    <w:rsid w:val="00B03AED"/>
    <w:rsid w:val="00B04367"/>
    <w:rsid w:val="00B05C63"/>
    <w:rsid w:val="00B10ADF"/>
    <w:rsid w:val="00B10F70"/>
    <w:rsid w:val="00B112FC"/>
    <w:rsid w:val="00B11E14"/>
    <w:rsid w:val="00B12FD3"/>
    <w:rsid w:val="00B137D2"/>
    <w:rsid w:val="00B14494"/>
    <w:rsid w:val="00B147FB"/>
    <w:rsid w:val="00B1570E"/>
    <w:rsid w:val="00B1797B"/>
    <w:rsid w:val="00B2054B"/>
    <w:rsid w:val="00B2087F"/>
    <w:rsid w:val="00B21056"/>
    <w:rsid w:val="00B22CFC"/>
    <w:rsid w:val="00B23519"/>
    <w:rsid w:val="00B2645F"/>
    <w:rsid w:val="00B26A4B"/>
    <w:rsid w:val="00B27D34"/>
    <w:rsid w:val="00B30564"/>
    <w:rsid w:val="00B31F53"/>
    <w:rsid w:val="00B322AB"/>
    <w:rsid w:val="00B33E9C"/>
    <w:rsid w:val="00B34083"/>
    <w:rsid w:val="00B34CFF"/>
    <w:rsid w:val="00B352FD"/>
    <w:rsid w:val="00B37A38"/>
    <w:rsid w:val="00B40A45"/>
    <w:rsid w:val="00B41464"/>
    <w:rsid w:val="00B41A66"/>
    <w:rsid w:val="00B441C3"/>
    <w:rsid w:val="00B445F0"/>
    <w:rsid w:val="00B44988"/>
    <w:rsid w:val="00B44F81"/>
    <w:rsid w:val="00B4531D"/>
    <w:rsid w:val="00B45B42"/>
    <w:rsid w:val="00B4621B"/>
    <w:rsid w:val="00B50B00"/>
    <w:rsid w:val="00B51FA3"/>
    <w:rsid w:val="00B53AA8"/>
    <w:rsid w:val="00B53B09"/>
    <w:rsid w:val="00B54403"/>
    <w:rsid w:val="00B54E56"/>
    <w:rsid w:val="00B555A2"/>
    <w:rsid w:val="00B56B9F"/>
    <w:rsid w:val="00B60BAA"/>
    <w:rsid w:val="00B60FF2"/>
    <w:rsid w:val="00B61EFD"/>
    <w:rsid w:val="00B6320A"/>
    <w:rsid w:val="00B63459"/>
    <w:rsid w:val="00B63692"/>
    <w:rsid w:val="00B65ADB"/>
    <w:rsid w:val="00B671F3"/>
    <w:rsid w:val="00B6725C"/>
    <w:rsid w:val="00B71F4B"/>
    <w:rsid w:val="00B73A86"/>
    <w:rsid w:val="00B74596"/>
    <w:rsid w:val="00B75F9B"/>
    <w:rsid w:val="00B76C32"/>
    <w:rsid w:val="00B77C9D"/>
    <w:rsid w:val="00B81990"/>
    <w:rsid w:val="00B81ED3"/>
    <w:rsid w:val="00B82C96"/>
    <w:rsid w:val="00B83C8F"/>
    <w:rsid w:val="00B841EF"/>
    <w:rsid w:val="00B843C0"/>
    <w:rsid w:val="00B852DD"/>
    <w:rsid w:val="00B9073C"/>
    <w:rsid w:val="00B91CC1"/>
    <w:rsid w:val="00B9277C"/>
    <w:rsid w:val="00B92EA2"/>
    <w:rsid w:val="00B9377D"/>
    <w:rsid w:val="00B9430A"/>
    <w:rsid w:val="00B94CB2"/>
    <w:rsid w:val="00B96257"/>
    <w:rsid w:val="00B96A10"/>
    <w:rsid w:val="00B96CB9"/>
    <w:rsid w:val="00B97865"/>
    <w:rsid w:val="00B97B38"/>
    <w:rsid w:val="00BA0D95"/>
    <w:rsid w:val="00BA11CA"/>
    <w:rsid w:val="00BA16D3"/>
    <w:rsid w:val="00BA1D09"/>
    <w:rsid w:val="00BA2484"/>
    <w:rsid w:val="00BA6BF2"/>
    <w:rsid w:val="00BA773C"/>
    <w:rsid w:val="00BB0418"/>
    <w:rsid w:val="00BB05E0"/>
    <w:rsid w:val="00BB0ADF"/>
    <w:rsid w:val="00BB1A17"/>
    <w:rsid w:val="00BB2FE3"/>
    <w:rsid w:val="00BB5DB8"/>
    <w:rsid w:val="00BB5EAB"/>
    <w:rsid w:val="00BC0AFB"/>
    <w:rsid w:val="00BC5F75"/>
    <w:rsid w:val="00BD048F"/>
    <w:rsid w:val="00BD09CA"/>
    <w:rsid w:val="00BD31C0"/>
    <w:rsid w:val="00BD3275"/>
    <w:rsid w:val="00BD6DDE"/>
    <w:rsid w:val="00BD7513"/>
    <w:rsid w:val="00BD7B03"/>
    <w:rsid w:val="00BE026F"/>
    <w:rsid w:val="00BE02EB"/>
    <w:rsid w:val="00BE0706"/>
    <w:rsid w:val="00BE0BA8"/>
    <w:rsid w:val="00BE3E86"/>
    <w:rsid w:val="00BE41E0"/>
    <w:rsid w:val="00BE4C25"/>
    <w:rsid w:val="00BE4E73"/>
    <w:rsid w:val="00BE5060"/>
    <w:rsid w:val="00BE5ED6"/>
    <w:rsid w:val="00BF000D"/>
    <w:rsid w:val="00BF1121"/>
    <w:rsid w:val="00BF1562"/>
    <w:rsid w:val="00BF1C94"/>
    <w:rsid w:val="00BF40AB"/>
    <w:rsid w:val="00BF4B47"/>
    <w:rsid w:val="00C00439"/>
    <w:rsid w:val="00C00A25"/>
    <w:rsid w:val="00C00E00"/>
    <w:rsid w:val="00C00F1D"/>
    <w:rsid w:val="00C01D05"/>
    <w:rsid w:val="00C03B17"/>
    <w:rsid w:val="00C04D27"/>
    <w:rsid w:val="00C04D6A"/>
    <w:rsid w:val="00C054A2"/>
    <w:rsid w:val="00C06918"/>
    <w:rsid w:val="00C07C6B"/>
    <w:rsid w:val="00C107E9"/>
    <w:rsid w:val="00C11FB4"/>
    <w:rsid w:val="00C1275B"/>
    <w:rsid w:val="00C152B8"/>
    <w:rsid w:val="00C155D8"/>
    <w:rsid w:val="00C158D6"/>
    <w:rsid w:val="00C1780B"/>
    <w:rsid w:val="00C20472"/>
    <w:rsid w:val="00C21B81"/>
    <w:rsid w:val="00C23470"/>
    <w:rsid w:val="00C25374"/>
    <w:rsid w:val="00C26463"/>
    <w:rsid w:val="00C2762C"/>
    <w:rsid w:val="00C27DB7"/>
    <w:rsid w:val="00C3293C"/>
    <w:rsid w:val="00C329DB"/>
    <w:rsid w:val="00C341CF"/>
    <w:rsid w:val="00C34973"/>
    <w:rsid w:val="00C34CE4"/>
    <w:rsid w:val="00C351F6"/>
    <w:rsid w:val="00C3583E"/>
    <w:rsid w:val="00C35B98"/>
    <w:rsid w:val="00C3641E"/>
    <w:rsid w:val="00C40CF0"/>
    <w:rsid w:val="00C42228"/>
    <w:rsid w:val="00C4225D"/>
    <w:rsid w:val="00C42275"/>
    <w:rsid w:val="00C42E4B"/>
    <w:rsid w:val="00C45C0C"/>
    <w:rsid w:val="00C45D24"/>
    <w:rsid w:val="00C467F0"/>
    <w:rsid w:val="00C476F5"/>
    <w:rsid w:val="00C47D49"/>
    <w:rsid w:val="00C512B9"/>
    <w:rsid w:val="00C51B51"/>
    <w:rsid w:val="00C52C21"/>
    <w:rsid w:val="00C535C0"/>
    <w:rsid w:val="00C54157"/>
    <w:rsid w:val="00C55AAE"/>
    <w:rsid w:val="00C60D1D"/>
    <w:rsid w:val="00C60DF2"/>
    <w:rsid w:val="00C61881"/>
    <w:rsid w:val="00C61AA6"/>
    <w:rsid w:val="00C64E81"/>
    <w:rsid w:val="00C651EB"/>
    <w:rsid w:val="00C664E3"/>
    <w:rsid w:val="00C67744"/>
    <w:rsid w:val="00C70413"/>
    <w:rsid w:val="00C71332"/>
    <w:rsid w:val="00C7194D"/>
    <w:rsid w:val="00C71B65"/>
    <w:rsid w:val="00C72607"/>
    <w:rsid w:val="00C7314A"/>
    <w:rsid w:val="00C73994"/>
    <w:rsid w:val="00C7425F"/>
    <w:rsid w:val="00C75060"/>
    <w:rsid w:val="00C75DCD"/>
    <w:rsid w:val="00C770DE"/>
    <w:rsid w:val="00C80C0B"/>
    <w:rsid w:val="00C81A29"/>
    <w:rsid w:val="00C82617"/>
    <w:rsid w:val="00C82B48"/>
    <w:rsid w:val="00C82FFA"/>
    <w:rsid w:val="00C83169"/>
    <w:rsid w:val="00C832C2"/>
    <w:rsid w:val="00C84901"/>
    <w:rsid w:val="00C84FAA"/>
    <w:rsid w:val="00C85322"/>
    <w:rsid w:val="00C86180"/>
    <w:rsid w:val="00C86904"/>
    <w:rsid w:val="00C8712B"/>
    <w:rsid w:val="00C87662"/>
    <w:rsid w:val="00C87CAA"/>
    <w:rsid w:val="00C87D9D"/>
    <w:rsid w:val="00C90E16"/>
    <w:rsid w:val="00C90E99"/>
    <w:rsid w:val="00C946A7"/>
    <w:rsid w:val="00C9522D"/>
    <w:rsid w:val="00C959E9"/>
    <w:rsid w:val="00C968BB"/>
    <w:rsid w:val="00CA1B9D"/>
    <w:rsid w:val="00CA3520"/>
    <w:rsid w:val="00CA45D9"/>
    <w:rsid w:val="00CA4D89"/>
    <w:rsid w:val="00CA5025"/>
    <w:rsid w:val="00CA6CA3"/>
    <w:rsid w:val="00CB0510"/>
    <w:rsid w:val="00CB0645"/>
    <w:rsid w:val="00CB0952"/>
    <w:rsid w:val="00CB0A13"/>
    <w:rsid w:val="00CB219C"/>
    <w:rsid w:val="00CB2E5F"/>
    <w:rsid w:val="00CB3D3D"/>
    <w:rsid w:val="00CB48B2"/>
    <w:rsid w:val="00CB4ABC"/>
    <w:rsid w:val="00CB4C62"/>
    <w:rsid w:val="00CB4D1D"/>
    <w:rsid w:val="00CC05FD"/>
    <w:rsid w:val="00CC0934"/>
    <w:rsid w:val="00CC0E23"/>
    <w:rsid w:val="00CC1AE4"/>
    <w:rsid w:val="00CC244E"/>
    <w:rsid w:val="00CC2DFD"/>
    <w:rsid w:val="00CC38B3"/>
    <w:rsid w:val="00CC4F12"/>
    <w:rsid w:val="00CC5DD1"/>
    <w:rsid w:val="00CC6CA9"/>
    <w:rsid w:val="00CC74BC"/>
    <w:rsid w:val="00CC7BB1"/>
    <w:rsid w:val="00CD0A6D"/>
    <w:rsid w:val="00CD196F"/>
    <w:rsid w:val="00CD250C"/>
    <w:rsid w:val="00CD277F"/>
    <w:rsid w:val="00CD38C5"/>
    <w:rsid w:val="00CD4026"/>
    <w:rsid w:val="00CD4542"/>
    <w:rsid w:val="00CD4E6F"/>
    <w:rsid w:val="00CD685C"/>
    <w:rsid w:val="00CE0AF6"/>
    <w:rsid w:val="00CE2BDD"/>
    <w:rsid w:val="00CE3E36"/>
    <w:rsid w:val="00CE564F"/>
    <w:rsid w:val="00CE670A"/>
    <w:rsid w:val="00CE776B"/>
    <w:rsid w:val="00CF063D"/>
    <w:rsid w:val="00CF232B"/>
    <w:rsid w:val="00CF2860"/>
    <w:rsid w:val="00CF3AAB"/>
    <w:rsid w:val="00CF3CC8"/>
    <w:rsid w:val="00CF3EF3"/>
    <w:rsid w:val="00CF41E9"/>
    <w:rsid w:val="00CF4730"/>
    <w:rsid w:val="00CF5580"/>
    <w:rsid w:val="00D01425"/>
    <w:rsid w:val="00D01EF2"/>
    <w:rsid w:val="00D01EF3"/>
    <w:rsid w:val="00D0499E"/>
    <w:rsid w:val="00D04D20"/>
    <w:rsid w:val="00D053E8"/>
    <w:rsid w:val="00D05912"/>
    <w:rsid w:val="00D065E5"/>
    <w:rsid w:val="00D07B9A"/>
    <w:rsid w:val="00D07E39"/>
    <w:rsid w:val="00D10210"/>
    <w:rsid w:val="00D104C0"/>
    <w:rsid w:val="00D11730"/>
    <w:rsid w:val="00D12D48"/>
    <w:rsid w:val="00D12D80"/>
    <w:rsid w:val="00D13292"/>
    <w:rsid w:val="00D133E8"/>
    <w:rsid w:val="00D13823"/>
    <w:rsid w:val="00D16073"/>
    <w:rsid w:val="00D17070"/>
    <w:rsid w:val="00D2240D"/>
    <w:rsid w:val="00D22936"/>
    <w:rsid w:val="00D23036"/>
    <w:rsid w:val="00D2471B"/>
    <w:rsid w:val="00D24A5D"/>
    <w:rsid w:val="00D24E4D"/>
    <w:rsid w:val="00D266A6"/>
    <w:rsid w:val="00D2737B"/>
    <w:rsid w:val="00D2769E"/>
    <w:rsid w:val="00D30437"/>
    <w:rsid w:val="00D310CD"/>
    <w:rsid w:val="00D31AB0"/>
    <w:rsid w:val="00D31B5B"/>
    <w:rsid w:val="00D323F1"/>
    <w:rsid w:val="00D3373D"/>
    <w:rsid w:val="00D357C2"/>
    <w:rsid w:val="00D361A1"/>
    <w:rsid w:val="00D368E8"/>
    <w:rsid w:val="00D36C11"/>
    <w:rsid w:val="00D37AC0"/>
    <w:rsid w:val="00D40A74"/>
    <w:rsid w:val="00D41733"/>
    <w:rsid w:val="00D422C5"/>
    <w:rsid w:val="00D44D67"/>
    <w:rsid w:val="00D44E8C"/>
    <w:rsid w:val="00D458A5"/>
    <w:rsid w:val="00D463BD"/>
    <w:rsid w:val="00D47DFB"/>
    <w:rsid w:val="00D5001B"/>
    <w:rsid w:val="00D514D4"/>
    <w:rsid w:val="00D517C6"/>
    <w:rsid w:val="00D5472C"/>
    <w:rsid w:val="00D55269"/>
    <w:rsid w:val="00D55A5E"/>
    <w:rsid w:val="00D55A65"/>
    <w:rsid w:val="00D55AB4"/>
    <w:rsid w:val="00D573C9"/>
    <w:rsid w:val="00D576B6"/>
    <w:rsid w:val="00D6057A"/>
    <w:rsid w:val="00D60C9F"/>
    <w:rsid w:val="00D613A5"/>
    <w:rsid w:val="00D624B9"/>
    <w:rsid w:val="00D62BB0"/>
    <w:rsid w:val="00D636CC"/>
    <w:rsid w:val="00D648B2"/>
    <w:rsid w:val="00D66CA7"/>
    <w:rsid w:val="00D67759"/>
    <w:rsid w:val="00D73DA5"/>
    <w:rsid w:val="00D743AD"/>
    <w:rsid w:val="00D74BBC"/>
    <w:rsid w:val="00D75051"/>
    <w:rsid w:val="00D7569F"/>
    <w:rsid w:val="00D758D3"/>
    <w:rsid w:val="00D76275"/>
    <w:rsid w:val="00D77354"/>
    <w:rsid w:val="00D80918"/>
    <w:rsid w:val="00D81A96"/>
    <w:rsid w:val="00D81F8E"/>
    <w:rsid w:val="00D846CE"/>
    <w:rsid w:val="00D84E0D"/>
    <w:rsid w:val="00D8632F"/>
    <w:rsid w:val="00D86AEA"/>
    <w:rsid w:val="00D872CA"/>
    <w:rsid w:val="00D87D94"/>
    <w:rsid w:val="00D90311"/>
    <w:rsid w:val="00D90AE0"/>
    <w:rsid w:val="00D91593"/>
    <w:rsid w:val="00D9161E"/>
    <w:rsid w:val="00D92B49"/>
    <w:rsid w:val="00D92E55"/>
    <w:rsid w:val="00D92F0B"/>
    <w:rsid w:val="00D93126"/>
    <w:rsid w:val="00D93B4C"/>
    <w:rsid w:val="00D952AC"/>
    <w:rsid w:val="00D967A0"/>
    <w:rsid w:val="00D973D2"/>
    <w:rsid w:val="00DA0104"/>
    <w:rsid w:val="00DA3421"/>
    <w:rsid w:val="00DA446C"/>
    <w:rsid w:val="00DA5E5D"/>
    <w:rsid w:val="00DA5F27"/>
    <w:rsid w:val="00DA672A"/>
    <w:rsid w:val="00DA6975"/>
    <w:rsid w:val="00DA6D10"/>
    <w:rsid w:val="00DA6FD1"/>
    <w:rsid w:val="00DA7B80"/>
    <w:rsid w:val="00DB1110"/>
    <w:rsid w:val="00DB146C"/>
    <w:rsid w:val="00DB1924"/>
    <w:rsid w:val="00DB259A"/>
    <w:rsid w:val="00DB583F"/>
    <w:rsid w:val="00DB587D"/>
    <w:rsid w:val="00DB6625"/>
    <w:rsid w:val="00DB67AF"/>
    <w:rsid w:val="00DB6894"/>
    <w:rsid w:val="00DC065D"/>
    <w:rsid w:val="00DC296A"/>
    <w:rsid w:val="00DC3948"/>
    <w:rsid w:val="00DC48CE"/>
    <w:rsid w:val="00DC7C1C"/>
    <w:rsid w:val="00DD04A9"/>
    <w:rsid w:val="00DD33EC"/>
    <w:rsid w:val="00DD3409"/>
    <w:rsid w:val="00DD3C03"/>
    <w:rsid w:val="00DD44E1"/>
    <w:rsid w:val="00DD60CB"/>
    <w:rsid w:val="00DD6676"/>
    <w:rsid w:val="00DE003C"/>
    <w:rsid w:val="00DE06C5"/>
    <w:rsid w:val="00DE0B33"/>
    <w:rsid w:val="00DE2F52"/>
    <w:rsid w:val="00DE353E"/>
    <w:rsid w:val="00DE40A6"/>
    <w:rsid w:val="00DE4491"/>
    <w:rsid w:val="00DE51B3"/>
    <w:rsid w:val="00DE5908"/>
    <w:rsid w:val="00DE5C1B"/>
    <w:rsid w:val="00DE7C45"/>
    <w:rsid w:val="00DF095F"/>
    <w:rsid w:val="00DF1321"/>
    <w:rsid w:val="00DF1CA9"/>
    <w:rsid w:val="00DF2199"/>
    <w:rsid w:val="00DF248B"/>
    <w:rsid w:val="00DF3BF4"/>
    <w:rsid w:val="00DF4D2A"/>
    <w:rsid w:val="00DF53EC"/>
    <w:rsid w:val="00DF59FD"/>
    <w:rsid w:val="00DF6167"/>
    <w:rsid w:val="00DF7325"/>
    <w:rsid w:val="00E00664"/>
    <w:rsid w:val="00E00DEA"/>
    <w:rsid w:val="00E020B0"/>
    <w:rsid w:val="00E024D2"/>
    <w:rsid w:val="00E02531"/>
    <w:rsid w:val="00E03AEE"/>
    <w:rsid w:val="00E03DAB"/>
    <w:rsid w:val="00E04313"/>
    <w:rsid w:val="00E053A8"/>
    <w:rsid w:val="00E05CDA"/>
    <w:rsid w:val="00E06062"/>
    <w:rsid w:val="00E07DA2"/>
    <w:rsid w:val="00E108E0"/>
    <w:rsid w:val="00E123A3"/>
    <w:rsid w:val="00E1287C"/>
    <w:rsid w:val="00E132C4"/>
    <w:rsid w:val="00E13813"/>
    <w:rsid w:val="00E13CD8"/>
    <w:rsid w:val="00E13F50"/>
    <w:rsid w:val="00E145C5"/>
    <w:rsid w:val="00E16EBA"/>
    <w:rsid w:val="00E17601"/>
    <w:rsid w:val="00E17D06"/>
    <w:rsid w:val="00E24D83"/>
    <w:rsid w:val="00E2513D"/>
    <w:rsid w:val="00E25555"/>
    <w:rsid w:val="00E27DB3"/>
    <w:rsid w:val="00E30A81"/>
    <w:rsid w:val="00E315CD"/>
    <w:rsid w:val="00E32AA6"/>
    <w:rsid w:val="00E33E30"/>
    <w:rsid w:val="00E358B7"/>
    <w:rsid w:val="00E36212"/>
    <w:rsid w:val="00E3635E"/>
    <w:rsid w:val="00E36B94"/>
    <w:rsid w:val="00E36CBE"/>
    <w:rsid w:val="00E37F4A"/>
    <w:rsid w:val="00E406E1"/>
    <w:rsid w:val="00E4210F"/>
    <w:rsid w:val="00E43594"/>
    <w:rsid w:val="00E43D2F"/>
    <w:rsid w:val="00E43D9E"/>
    <w:rsid w:val="00E440F5"/>
    <w:rsid w:val="00E444BB"/>
    <w:rsid w:val="00E44B67"/>
    <w:rsid w:val="00E465F8"/>
    <w:rsid w:val="00E50274"/>
    <w:rsid w:val="00E517B0"/>
    <w:rsid w:val="00E5182E"/>
    <w:rsid w:val="00E52800"/>
    <w:rsid w:val="00E556D1"/>
    <w:rsid w:val="00E557E9"/>
    <w:rsid w:val="00E55BD7"/>
    <w:rsid w:val="00E55F41"/>
    <w:rsid w:val="00E57DA2"/>
    <w:rsid w:val="00E615DF"/>
    <w:rsid w:val="00E61A35"/>
    <w:rsid w:val="00E61DF9"/>
    <w:rsid w:val="00E62B41"/>
    <w:rsid w:val="00E63B7E"/>
    <w:rsid w:val="00E64ABF"/>
    <w:rsid w:val="00E664BD"/>
    <w:rsid w:val="00E66ED2"/>
    <w:rsid w:val="00E71539"/>
    <w:rsid w:val="00E717AA"/>
    <w:rsid w:val="00E7516D"/>
    <w:rsid w:val="00E7659C"/>
    <w:rsid w:val="00E76B54"/>
    <w:rsid w:val="00E76E5C"/>
    <w:rsid w:val="00E76F99"/>
    <w:rsid w:val="00E80C7D"/>
    <w:rsid w:val="00E822A2"/>
    <w:rsid w:val="00E823F3"/>
    <w:rsid w:val="00E82739"/>
    <w:rsid w:val="00E83611"/>
    <w:rsid w:val="00E8434F"/>
    <w:rsid w:val="00E84483"/>
    <w:rsid w:val="00E852F0"/>
    <w:rsid w:val="00E85845"/>
    <w:rsid w:val="00E91FC3"/>
    <w:rsid w:val="00E92862"/>
    <w:rsid w:val="00E9337F"/>
    <w:rsid w:val="00E93497"/>
    <w:rsid w:val="00E9364C"/>
    <w:rsid w:val="00E93C76"/>
    <w:rsid w:val="00E9549D"/>
    <w:rsid w:val="00E976AC"/>
    <w:rsid w:val="00E97EA1"/>
    <w:rsid w:val="00EA1515"/>
    <w:rsid w:val="00EA1A51"/>
    <w:rsid w:val="00EA378D"/>
    <w:rsid w:val="00EA3B65"/>
    <w:rsid w:val="00EA3DF4"/>
    <w:rsid w:val="00EA3F87"/>
    <w:rsid w:val="00EA4085"/>
    <w:rsid w:val="00EA4091"/>
    <w:rsid w:val="00EA4C60"/>
    <w:rsid w:val="00EA60F9"/>
    <w:rsid w:val="00EA6E6A"/>
    <w:rsid w:val="00EA7529"/>
    <w:rsid w:val="00EB00A6"/>
    <w:rsid w:val="00EB02C3"/>
    <w:rsid w:val="00EB132F"/>
    <w:rsid w:val="00EB2994"/>
    <w:rsid w:val="00EB4F2D"/>
    <w:rsid w:val="00EB4FCC"/>
    <w:rsid w:val="00EB630D"/>
    <w:rsid w:val="00EB636C"/>
    <w:rsid w:val="00EB69A3"/>
    <w:rsid w:val="00EB71F9"/>
    <w:rsid w:val="00EC146F"/>
    <w:rsid w:val="00EC1F1A"/>
    <w:rsid w:val="00EC1F3B"/>
    <w:rsid w:val="00EC23E9"/>
    <w:rsid w:val="00EC2680"/>
    <w:rsid w:val="00EC271F"/>
    <w:rsid w:val="00EC28BE"/>
    <w:rsid w:val="00EC4E38"/>
    <w:rsid w:val="00EC551D"/>
    <w:rsid w:val="00EC57AB"/>
    <w:rsid w:val="00EC59BC"/>
    <w:rsid w:val="00EC6216"/>
    <w:rsid w:val="00EC636B"/>
    <w:rsid w:val="00EC7D02"/>
    <w:rsid w:val="00ED2364"/>
    <w:rsid w:val="00ED2962"/>
    <w:rsid w:val="00ED2E90"/>
    <w:rsid w:val="00ED3A16"/>
    <w:rsid w:val="00ED4EE5"/>
    <w:rsid w:val="00EE10AC"/>
    <w:rsid w:val="00EE2BCD"/>
    <w:rsid w:val="00EE3840"/>
    <w:rsid w:val="00EE3E6A"/>
    <w:rsid w:val="00EE6F99"/>
    <w:rsid w:val="00EF25C9"/>
    <w:rsid w:val="00EF2902"/>
    <w:rsid w:val="00EF3613"/>
    <w:rsid w:val="00EF383B"/>
    <w:rsid w:val="00EF3CE6"/>
    <w:rsid w:val="00EF4682"/>
    <w:rsid w:val="00EF5AAD"/>
    <w:rsid w:val="00EF7973"/>
    <w:rsid w:val="00F00AC4"/>
    <w:rsid w:val="00F05734"/>
    <w:rsid w:val="00F1013F"/>
    <w:rsid w:val="00F109CF"/>
    <w:rsid w:val="00F122B5"/>
    <w:rsid w:val="00F14FD4"/>
    <w:rsid w:val="00F15D24"/>
    <w:rsid w:val="00F1790B"/>
    <w:rsid w:val="00F17B94"/>
    <w:rsid w:val="00F17BB8"/>
    <w:rsid w:val="00F17E8E"/>
    <w:rsid w:val="00F21A68"/>
    <w:rsid w:val="00F21D7D"/>
    <w:rsid w:val="00F226F9"/>
    <w:rsid w:val="00F22928"/>
    <w:rsid w:val="00F2457F"/>
    <w:rsid w:val="00F31BD3"/>
    <w:rsid w:val="00F31CB1"/>
    <w:rsid w:val="00F33417"/>
    <w:rsid w:val="00F339C2"/>
    <w:rsid w:val="00F34AC3"/>
    <w:rsid w:val="00F351BF"/>
    <w:rsid w:val="00F35E42"/>
    <w:rsid w:val="00F36053"/>
    <w:rsid w:val="00F375F0"/>
    <w:rsid w:val="00F37686"/>
    <w:rsid w:val="00F40ADD"/>
    <w:rsid w:val="00F42505"/>
    <w:rsid w:val="00F43091"/>
    <w:rsid w:val="00F454EF"/>
    <w:rsid w:val="00F4596E"/>
    <w:rsid w:val="00F471AE"/>
    <w:rsid w:val="00F473DA"/>
    <w:rsid w:val="00F475EA"/>
    <w:rsid w:val="00F532D2"/>
    <w:rsid w:val="00F54C19"/>
    <w:rsid w:val="00F55AC2"/>
    <w:rsid w:val="00F567AA"/>
    <w:rsid w:val="00F570E2"/>
    <w:rsid w:val="00F57970"/>
    <w:rsid w:val="00F57AA6"/>
    <w:rsid w:val="00F60661"/>
    <w:rsid w:val="00F61029"/>
    <w:rsid w:val="00F61E89"/>
    <w:rsid w:val="00F623E6"/>
    <w:rsid w:val="00F646F7"/>
    <w:rsid w:val="00F65697"/>
    <w:rsid w:val="00F65BFE"/>
    <w:rsid w:val="00F66E0D"/>
    <w:rsid w:val="00F6760C"/>
    <w:rsid w:val="00F7042D"/>
    <w:rsid w:val="00F735D9"/>
    <w:rsid w:val="00F7423B"/>
    <w:rsid w:val="00F74B7E"/>
    <w:rsid w:val="00F7661E"/>
    <w:rsid w:val="00F76763"/>
    <w:rsid w:val="00F7694C"/>
    <w:rsid w:val="00F80593"/>
    <w:rsid w:val="00F80BAE"/>
    <w:rsid w:val="00F834BB"/>
    <w:rsid w:val="00F83E52"/>
    <w:rsid w:val="00F84769"/>
    <w:rsid w:val="00F84EBA"/>
    <w:rsid w:val="00F859C8"/>
    <w:rsid w:val="00F859EF"/>
    <w:rsid w:val="00F91F07"/>
    <w:rsid w:val="00F92FA8"/>
    <w:rsid w:val="00F95794"/>
    <w:rsid w:val="00F95A14"/>
    <w:rsid w:val="00F97CE2"/>
    <w:rsid w:val="00FA02BA"/>
    <w:rsid w:val="00FA0631"/>
    <w:rsid w:val="00FA0886"/>
    <w:rsid w:val="00FA0C90"/>
    <w:rsid w:val="00FA0D6A"/>
    <w:rsid w:val="00FA1F57"/>
    <w:rsid w:val="00FA39F0"/>
    <w:rsid w:val="00FA4025"/>
    <w:rsid w:val="00FA4040"/>
    <w:rsid w:val="00FA4B44"/>
    <w:rsid w:val="00FA50F5"/>
    <w:rsid w:val="00FA52A6"/>
    <w:rsid w:val="00FB03DD"/>
    <w:rsid w:val="00FB1175"/>
    <w:rsid w:val="00FB15AD"/>
    <w:rsid w:val="00FB18B7"/>
    <w:rsid w:val="00FB1AF7"/>
    <w:rsid w:val="00FB1D87"/>
    <w:rsid w:val="00FB26F3"/>
    <w:rsid w:val="00FB60E0"/>
    <w:rsid w:val="00FB7C59"/>
    <w:rsid w:val="00FC049E"/>
    <w:rsid w:val="00FC0609"/>
    <w:rsid w:val="00FC14D6"/>
    <w:rsid w:val="00FC17B6"/>
    <w:rsid w:val="00FC1DA2"/>
    <w:rsid w:val="00FC2304"/>
    <w:rsid w:val="00FC3AE9"/>
    <w:rsid w:val="00FC42D9"/>
    <w:rsid w:val="00FC4E03"/>
    <w:rsid w:val="00FC4E1C"/>
    <w:rsid w:val="00FC56A2"/>
    <w:rsid w:val="00FC58D6"/>
    <w:rsid w:val="00FC6C7C"/>
    <w:rsid w:val="00FC7272"/>
    <w:rsid w:val="00FC77D5"/>
    <w:rsid w:val="00FD0944"/>
    <w:rsid w:val="00FD0BF9"/>
    <w:rsid w:val="00FD0DD3"/>
    <w:rsid w:val="00FD24E3"/>
    <w:rsid w:val="00FD2794"/>
    <w:rsid w:val="00FD2809"/>
    <w:rsid w:val="00FD38CB"/>
    <w:rsid w:val="00FD4AFF"/>
    <w:rsid w:val="00FD4C23"/>
    <w:rsid w:val="00FD4F59"/>
    <w:rsid w:val="00FD58BA"/>
    <w:rsid w:val="00FD6921"/>
    <w:rsid w:val="00FD79C0"/>
    <w:rsid w:val="00FE15A7"/>
    <w:rsid w:val="00FE1B42"/>
    <w:rsid w:val="00FE2FA8"/>
    <w:rsid w:val="00FE4271"/>
    <w:rsid w:val="00FE4ADC"/>
    <w:rsid w:val="00FE57F2"/>
    <w:rsid w:val="00FE7113"/>
    <w:rsid w:val="00FF023D"/>
    <w:rsid w:val="00FF0FD6"/>
    <w:rsid w:val="00FF16FC"/>
    <w:rsid w:val="00FF1820"/>
    <w:rsid w:val="00FF1BD6"/>
    <w:rsid w:val="00FF1C9C"/>
    <w:rsid w:val="00FF2732"/>
    <w:rsid w:val="00FF49A9"/>
    <w:rsid w:val="00FF53D3"/>
    <w:rsid w:val="00FF690A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E7A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rsid w:val="00340E7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40E7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0E7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40E7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0E7A"/>
    <w:pPr>
      <w:jc w:val="center"/>
    </w:pPr>
    <w:rPr>
      <w:b/>
      <w:sz w:val="28"/>
    </w:rPr>
  </w:style>
  <w:style w:type="paragraph" w:styleId="a5">
    <w:name w:val="Body Text"/>
    <w:aliases w:val="Основной текст Знак"/>
    <w:basedOn w:val="a"/>
    <w:rsid w:val="00340E7A"/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340E7A"/>
    <w:pPr>
      <w:ind w:firstLine="900"/>
    </w:pPr>
    <w:rPr>
      <w:sz w:val="28"/>
    </w:rPr>
  </w:style>
  <w:style w:type="paragraph" w:styleId="a8">
    <w:name w:val="header"/>
    <w:basedOn w:val="a"/>
    <w:link w:val="a9"/>
    <w:uiPriority w:val="99"/>
    <w:rsid w:val="00340E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40E7A"/>
  </w:style>
  <w:style w:type="paragraph" w:styleId="20">
    <w:name w:val="Body Text Indent 2"/>
    <w:basedOn w:val="a"/>
    <w:link w:val="21"/>
    <w:rsid w:val="00340E7A"/>
    <w:pPr>
      <w:ind w:firstLine="720"/>
    </w:pPr>
    <w:rPr>
      <w:sz w:val="28"/>
    </w:rPr>
  </w:style>
  <w:style w:type="paragraph" w:styleId="30">
    <w:name w:val="Body Text Indent 3"/>
    <w:basedOn w:val="a"/>
    <w:rsid w:val="00340E7A"/>
    <w:pPr>
      <w:ind w:firstLine="851"/>
    </w:pPr>
    <w:rPr>
      <w:sz w:val="28"/>
    </w:rPr>
  </w:style>
  <w:style w:type="paragraph" w:styleId="ab">
    <w:name w:val="Document Map"/>
    <w:basedOn w:val="a"/>
    <w:semiHidden/>
    <w:rsid w:val="00340E7A"/>
    <w:pPr>
      <w:shd w:val="clear" w:color="auto" w:fill="000080"/>
    </w:pPr>
    <w:rPr>
      <w:rFonts w:ascii="Tahoma" w:hAnsi="Tahoma"/>
    </w:rPr>
  </w:style>
  <w:style w:type="paragraph" w:styleId="ac">
    <w:name w:val="footer"/>
    <w:basedOn w:val="a"/>
    <w:link w:val="ad"/>
    <w:uiPriority w:val="99"/>
    <w:rsid w:val="00340E7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340E7A"/>
    <w:pPr>
      <w:widowControl w:val="0"/>
      <w:ind w:firstLine="720"/>
      <w:jc w:val="both"/>
    </w:pPr>
    <w:rPr>
      <w:rFonts w:ascii="Arial" w:hAnsi="Arial" w:cs="Arial"/>
    </w:rPr>
  </w:style>
  <w:style w:type="paragraph" w:styleId="ae">
    <w:name w:val="Subtitle"/>
    <w:basedOn w:val="a"/>
    <w:qFormat/>
    <w:rsid w:val="00340E7A"/>
    <w:rPr>
      <w:sz w:val="28"/>
    </w:rPr>
  </w:style>
  <w:style w:type="paragraph" w:customStyle="1" w:styleId="ConsPlusNormal">
    <w:name w:val="ConsPlusNormal"/>
    <w:link w:val="ConsPlusNormal0"/>
    <w:rsid w:val="00340E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1">
    <w:name w:val="Body Text 3"/>
    <w:basedOn w:val="a"/>
    <w:rsid w:val="00CD0A6D"/>
    <w:pPr>
      <w:spacing w:after="120"/>
    </w:pPr>
    <w:rPr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750596"/>
    <w:rPr>
      <w:sz w:val="24"/>
    </w:rPr>
  </w:style>
  <w:style w:type="paragraph" w:styleId="af">
    <w:name w:val="No Spacing"/>
    <w:link w:val="af0"/>
    <w:uiPriority w:val="1"/>
    <w:qFormat/>
    <w:rsid w:val="00E145C5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145C5"/>
    <w:rPr>
      <w:rFonts w:ascii="Calibri" w:hAnsi="Calibri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rsid w:val="00E145C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E145C5"/>
    <w:rPr>
      <w:rFonts w:ascii="Tahoma" w:hAnsi="Tahoma" w:cs="Tahoma"/>
      <w:sz w:val="16"/>
      <w:szCs w:val="16"/>
    </w:rPr>
  </w:style>
  <w:style w:type="character" w:styleId="af3">
    <w:name w:val="Emphasis"/>
    <w:qFormat/>
    <w:rsid w:val="00E63B7E"/>
    <w:rPr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AB107A"/>
    <w:rPr>
      <w:sz w:val="28"/>
    </w:rPr>
  </w:style>
  <w:style w:type="paragraph" w:customStyle="1" w:styleId="ConsPlusNonformat">
    <w:name w:val="ConsPlusNonformat"/>
    <w:rsid w:val="0012246A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10">
    <w:name w:val="Обычный1"/>
    <w:rsid w:val="005E4134"/>
    <w:pPr>
      <w:widowControl w:val="0"/>
      <w:ind w:firstLine="709"/>
      <w:jc w:val="both"/>
    </w:pPr>
    <w:rPr>
      <w:rFonts w:ascii="Courier New" w:hAnsi="Courier New"/>
      <w:snapToGrid w:val="0"/>
    </w:rPr>
  </w:style>
  <w:style w:type="paragraph" w:customStyle="1" w:styleId="11">
    <w:name w:val="Знак Знак Знак Знак Знак Знак Знак Знак Знак Знак1 Знак"/>
    <w:basedOn w:val="a"/>
    <w:rsid w:val="00547574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"/>
    <w:basedOn w:val="a"/>
    <w:rsid w:val="00B41A66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af4">
    <w:basedOn w:val="a"/>
    <w:rsid w:val="00C87D9D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32">
    <w:name w:val="Знак Знак3 Знак Знак"/>
    <w:basedOn w:val="a"/>
    <w:rsid w:val="00704EB2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22">
    <w:name w:val="???????? ????? ? ???????? 2"/>
    <w:basedOn w:val="a"/>
    <w:rsid w:val="009E0180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8"/>
    </w:rPr>
  </w:style>
  <w:style w:type="paragraph" w:customStyle="1" w:styleId="13">
    <w:name w:val="Знак Знак1 Знак Знак Знак Знак Знак Знак"/>
    <w:basedOn w:val="a"/>
    <w:rsid w:val="009F5B22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table" w:styleId="af5">
    <w:name w:val="Table Grid"/>
    <w:basedOn w:val="a1"/>
    <w:rsid w:val="00F351B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rsid w:val="00313166"/>
    <w:pPr>
      <w:spacing w:after="120" w:line="480" w:lineRule="auto"/>
      <w:ind w:firstLine="0"/>
      <w:jc w:val="left"/>
    </w:pPr>
  </w:style>
  <w:style w:type="paragraph" w:customStyle="1" w:styleId="ConsPlusCell">
    <w:name w:val="ConsPlusCell"/>
    <w:rsid w:val="00797A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 Знак Знак Знак Знак Знак Знак"/>
    <w:basedOn w:val="a"/>
    <w:rsid w:val="00963361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af7">
    <w:name w:val="Знак Знак Знак Знак Знак Знак"/>
    <w:basedOn w:val="a"/>
    <w:rsid w:val="00ED2364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4C71D4"/>
  </w:style>
  <w:style w:type="character" w:customStyle="1" w:styleId="blk">
    <w:name w:val="blk"/>
    <w:rsid w:val="00FF1BD6"/>
  </w:style>
  <w:style w:type="character" w:styleId="af8">
    <w:name w:val="Hyperlink"/>
    <w:uiPriority w:val="99"/>
    <w:unhideWhenUsed/>
    <w:rsid w:val="00FC049E"/>
    <w:rPr>
      <w:color w:val="0000FF"/>
      <w:u w:val="single"/>
    </w:rPr>
  </w:style>
  <w:style w:type="character" w:styleId="af9">
    <w:name w:val="footnote reference"/>
    <w:basedOn w:val="a0"/>
    <w:rsid w:val="005D06A4"/>
    <w:rPr>
      <w:vertAlign w:val="superscript"/>
    </w:rPr>
  </w:style>
  <w:style w:type="character" w:customStyle="1" w:styleId="ad">
    <w:name w:val="Нижний колонтитул Знак"/>
    <w:basedOn w:val="a0"/>
    <w:link w:val="ac"/>
    <w:uiPriority w:val="99"/>
    <w:rsid w:val="0038759A"/>
    <w:rPr>
      <w:sz w:val="24"/>
    </w:rPr>
  </w:style>
  <w:style w:type="paragraph" w:customStyle="1" w:styleId="Default">
    <w:name w:val="Default"/>
    <w:rsid w:val="00FB03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qFormat/>
    <w:rsid w:val="00EA1515"/>
    <w:rPr>
      <w:rFonts w:ascii="Verdana" w:hAnsi="Verdana" w:hint="default"/>
      <w:b/>
      <w:bCs/>
    </w:rPr>
  </w:style>
  <w:style w:type="character" w:customStyle="1" w:styleId="21">
    <w:name w:val="Основной текст с отступом 2 Знак"/>
    <w:basedOn w:val="a0"/>
    <w:link w:val="20"/>
    <w:rsid w:val="000E731A"/>
    <w:rPr>
      <w:sz w:val="28"/>
    </w:rPr>
  </w:style>
  <w:style w:type="character" w:customStyle="1" w:styleId="ConsPlusNormal0">
    <w:name w:val="ConsPlusNormal Знак"/>
    <w:basedOn w:val="a0"/>
    <w:link w:val="ConsPlusNormal"/>
    <w:rsid w:val="00D10210"/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185E66"/>
    <w:pPr>
      <w:ind w:left="720"/>
      <w:contextualSpacing/>
    </w:pPr>
  </w:style>
  <w:style w:type="paragraph" w:customStyle="1" w:styleId="afc">
    <w:name w:val="Нумерованный абзац"/>
    <w:rsid w:val="005D175B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character" w:customStyle="1" w:styleId="40">
    <w:name w:val="Основной текст4"/>
    <w:basedOn w:val="a0"/>
    <w:rsid w:val="005D175B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Название Знак"/>
    <w:link w:val="a3"/>
    <w:rsid w:val="001C55C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aliases w:val="Основной текст Знак"/>
    <w:basedOn w:val="a"/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pPr>
      <w:ind w:firstLine="900"/>
    </w:pPr>
    <w:rPr>
      <w:sz w:val="28"/>
      <w:lang w:val="x-none" w:eastAsia="x-non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ind w:firstLine="720"/>
      <w:jc w:val="both"/>
    </w:pPr>
    <w:rPr>
      <w:rFonts w:ascii="Arial" w:hAnsi="Arial" w:cs="Arial"/>
    </w:rPr>
  </w:style>
  <w:style w:type="paragraph" w:styleId="ad">
    <w:name w:val="Subtitle"/>
    <w:basedOn w:val="a"/>
    <w:qFormat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1">
    <w:name w:val="Body Text 3"/>
    <w:basedOn w:val="a"/>
    <w:rsid w:val="00CD0A6D"/>
    <w:pPr>
      <w:spacing w:after="120"/>
    </w:pPr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750596"/>
    <w:rPr>
      <w:sz w:val="24"/>
    </w:rPr>
  </w:style>
  <w:style w:type="paragraph" w:styleId="ae">
    <w:name w:val="No Spacing"/>
    <w:link w:val="af"/>
    <w:uiPriority w:val="1"/>
    <w:qFormat/>
    <w:rsid w:val="00E145C5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145C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E145C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145C5"/>
    <w:rPr>
      <w:rFonts w:ascii="Tahoma" w:hAnsi="Tahoma" w:cs="Tahoma"/>
      <w:sz w:val="16"/>
      <w:szCs w:val="16"/>
    </w:rPr>
  </w:style>
  <w:style w:type="character" w:styleId="af2">
    <w:name w:val="Emphasis"/>
    <w:qFormat/>
    <w:rsid w:val="00E63B7E"/>
    <w:rPr>
      <w:i/>
      <w:iCs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5"/>
    <w:rsid w:val="00AB107A"/>
    <w:rPr>
      <w:sz w:val="28"/>
    </w:rPr>
  </w:style>
  <w:style w:type="paragraph" w:customStyle="1" w:styleId="ConsPlusNonformat">
    <w:name w:val="ConsPlusNonformat"/>
    <w:rsid w:val="0012246A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10">
    <w:name w:val="Обычный1"/>
    <w:rsid w:val="005E4134"/>
    <w:pPr>
      <w:widowControl w:val="0"/>
      <w:ind w:firstLine="709"/>
      <w:jc w:val="both"/>
    </w:pPr>
    <w:rPr>
      <w:rFonts w:ascii="Courier New" w:hAnsi="Courier New"/>
      <w:snapToGrid w:val="0"/>
    </w:rPr>
  </w:style>
  <w:style w:type="paragraph" w:customStyle="1" w:styleId="11">
    <w:name w:val="Знак Знак Знак Знак Знак Знак Знак Знак Знак Знак1 Знак"/>
    <w:basedOn w:val="a"/>
    <w:rsid w:val="00547574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"/>
    <w:basedOn w:val="a"/>
    <w:rsid w:val="00B41A66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af3">
    <w:basedOn w:val="a"/>
    <w:rsid w:val="00C87D9D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32">
    <w:name w:val="Знак Знак3 Знак Знак"/>
    <w:basedOn w:val="a"/>
    <w:rsid w:val="00704EB2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22">
    <w:name w:val="???????? ????? ? ???????? 2"/>
    <w:basedOn w:val="a"/>
    <w:rsid w:val="009E0180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8"/>
    </w:rPr>
  </w:style>
  <w:style w:type="paragraph" w:customStyle="1" w:styleId="13">
    <w:name w:val="Знак Знак1 Знак Знак Знак Знак Знак Знак"/>
    <w:basedOn w:val="a"/>
    <w:rsid w:val="009F5B22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table" w:styleId="af4">
    <w:name w:val="Table Grid"/>
    <w:basedOn w:val="a1"/>
    <w:rsid w:val="00F351B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rsid w:val="00313166"/>
    <w:pPr>
      <w:spacing w:after="120" w:line="480" w:lineRule="auto"/>
      <w:ind w:firstLine="0"/>
      <w:jc w:val="left"/>
    </w:pPr>
  </w:style>
  <w:style w:type="paragraph" w:customStyle="1" w:styleId="ConsPlusCell">
    <w:name w:val="ConsPlusCell"/>
    <w:rsid w:val="00797A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 Знак Знак Знак Знак Знак Знак Знак Знак Знак"/>
    <w:basedOn w:val="a"/>
    <w:rsid w:val="00963361"/>
    <w:pPr>
      <w:spacing w:after="160" w:line="240" w:lineRule="exact"/>
      <w:ind w:firstLine="0"/>
      <w:jc w:val="left"/>
    </w:pPr>
    <w:rPr>
      <w:rFonts w:ascii="Verdana" w:hAnsi="Verdana"/>
      <w:szCs w:val="24"/>
      <w:lang w:val="en-US" w:eastAsia="en-US"/>
    </w:rPr>
  </w:style>
  <w:style w:type="paragraph" w:customStyle="1" w:styleId="af6">
    <w:name w:val="Знак Знак Знак Знак Знак Знак"/>
    <w:basedOn w:val="a"/>
    <w:rsid w:val="00ED2364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4C71D4"/>
  </w:style>
  <w:style w:type="character" w:customStyle="1" w:styleId="blk">
    <w:name w:val="blk"/>
    <w:rsid w:val="00FF1BD6"/>
  </w:style>
  <w:style w:type="character" w:styleId="af7">
    <w:name w:val="Hyperlink"/>
    <w:uiPriority w:val="99"/>
    <w:unhideWhenUsed/>
    <w:rsid w:val="00FC049E"/>
    <w:rPr>
      <w:color w:val="0000FF"/>
      <w:u w:val="single"/>
    </w:rPr>
  </w:style>
  <w:style w:type="character" w:styleId="af8">
    <w:name w:val="footnote reference"/>
    <w:basedOn w:val="a0"/>
    <w:rsid w:val="005D06A4"/>
    <w:rPr>
      <w:vertAlign w:val="superscript"/>
    </w:rPr>
  </w:style>
  <w:style w:type="character" w:customStyle="1" w:styleId="ac">
    <w:name w:val="Нижний колонтитул Знак"/>
    <w:basedOn w:val="a0"/>
    <w:link w:val="ab"/>
    <w:uiPriority w:val="99"/>
    <w:rsid w:val="0038759A"/>
    <w:rPr>
      <w:sz w:val="24"/>
    </w:rPr>
  </w:style>
  <w:style w:type="paragraph" w:customStyle="1" w:styleId="Default">
    <w:name w:val="Default"/>
    <w:rsid w:val="00FB03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qFormat/>
    <w:rsid w:val="00EA1515"/>
    <w:rPr>
      <w:rFonts w:ascii="Verdana" w:hAnsi="Verdana" w:hint="default"/>
      <w:b/>
      <w:bCs/>
    </w:rPr>
  </w:style>
  <w:style w:type="character" w:customStyle="1" w:styleId="21">
    <w:name w:val="Основной текст с отступом 2 Знак"/>
    <w:basedOn w:val="a0"/>
    <w:link w:val="20"/>
    <w:rsid w:val="000E73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yperlink" Target="consultantplus://offline/ref=AD033C6C45339D3E76FBFC20CD64303EE5B7E1C28F97696A3848744FD69D14AD81C4DD1D05FE7F0B9D8FEDXAU5E" TargetMode="External"/><Relationship Id="rId26" Type="http://schemas.openxmlformats.org/officeDocument/2006/relationships/hyperlink" Target="consultantplus://offline/ref=AD033C6C45339D3E76FBFC20CD64303EE5B7E1C28F966E6A3C48744FD69D14AD81C4DD1D05FE7F0B9D8FEFXAU7E" TargetMode="External"/><Relationship Id="rId39" Type="http://schemas.openxmlformats.org/officeDocument/2006/relationships/hyperlink" Target="consultantplus://offline/ref=9461B7B2106A7744B8F0063D96A3CC4E687A20E7085FF4CD9B193F44D5CA5591DC133AF956D18F3A859911WFUCE" TargetMode="External"/><Relationship Id="rId21" Type="http://schemas.openxmlformats.org/officeDocument/2006/relationships/hyperlink" Target="consultantplus://offline/ref=9461B7B2106A7744B8F0063D96A3CC4E687A20E7085FF4CD9B193F44D5CA5591DC133AF956D18F3A859911WFUCE" TargetMode="External"/><Relationship Id="rId34" Type="http://schemas.openxmlformats.org/officeDocument/2006/relationships/hyperlink" Target="consultantplus://offline/ref=AD033C6C45339D3E76FBFC20CD64303EE5B7E1C28F97696A3848744FD69D14AD81C4DD1D05FE7F0B9D8FEDXAU5E" TargetMode="External"/><Relationship Id="rId42" Type="http://schemas.openxmlformats.org/officeDocument/2006/relationships/hyperlink" Target="consultantplus://offline/ref=AD033C6C45339D3E76FBFC20CD64303EE5B7E1C28F966E6A3C48744FD69D14AD81C4DD1D05FE7F0B9D8FEFXAU7E" TargetMode="External"/><Relationship Id="rId47" Type="http://schemas.openxmlformats.org/officeDocument/2006/relationships/hyperlink" Target="consultantplus://offline/ref=AD033C6C45339D3E76FBFC20CD64303EE5B7E1C28F966E6A3C48744FD69D14AD81C4DD1D05FE7F0B9D8FEFXAU7E" TargetMode="External"/><Relationship Id="rId50" Type="http://schemas.openxmlformats.org/officeDocument/2006/relationships/hyperlink" Target="consultantplus://offline/ref=AD033C6C45339D3E76FBFC20CD64303EE5B7E1C28F966E6A3C48744FD69D14AD81C4DD1D05FE7F0B9D8FEFXAU7E" TargetMode="External"/><Relationship Id="rId55" Type="http://schemas.openxmlformats.org/officeDocument/2006/relationships/hyperlink" Target="consultantplus://offline/ref=9461B7B2106A7744B8F0063D96A3CC4E687A20E7085FF4CD9B193F44D5CA5591DC133AF956D18F3A859911WFUC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61B7B2106A7744B8F0062B95CF934B68767DEA0C58FE93C146641982C35FC69B5C63BB12DE8833W8U3E" TargetMode="External"/><Relationship Id="rId20" Type="http://schemas.openxmlformats.org/officeDocument/2006/relationships/hyperlink" Target="consultantplus://offline/ref=AD033C6C45339D3E76FBFC20CD64303EE5B7E1C28F966E6A3C48744FD69D14AD81C4DD1D05FE7F0B9D8FEFXAU7E" TargetMode="External"/><Relationship Id="rId29" Type="http://schemas.openxmlformats.org/officeDocument/2006/relationships/hyperlink" Target="consultantplus://offline/ref=AD033C6C45339D3E76FBFC20CD64303EE5B7E1C28F966E6A3C48744FD69D14AD81C4DD1D05FE7F0B9D8FEFXAU7E" TargetMode="External"/><Relationship Id="rId41" Type="http://schemas.openxmlformats.org/officeDocument/2006/relationships/hyperlink" Target="consultantplus://offline/ref=AD033C6C45339D3E76FBFC20CD64303EE5B7E1C28F966E6A3C48744FD69D14AD81C4DD1D05FE7F0B9D8FEFXAU7E" TargetMode="External"/><Relationship Id="rId54" Type="http://schemas.openxmlformats.org/officeDocument/2006/relationships/hyperlink" Target="consultantplus://offline/ref=AD033C6C45339D3E76FBFC20CD64303EE5B7E1C28F966E6A3C48744FD69D14AD81C4DD1D05FE7F0B9D8FEFXAU7E" TargetMode="External"/><Relationship Id="rId62" Type="http://schemas.openxmlformats.org/officeDocument/2006/relationships/theme" Target="theme/theme1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consultantplus://offline/ref=9461B7B2106A7744B8F0063D96A3CC4E687A20E7085FF4CD9B193F44D5CA5591DC133AF956D18F3A859911WFUCE" TargetMode="External"/><Relationship Id="rId32" Type="http://schemas.openxmlformats.org/officeDocument/2006/relationships/hyperlink" Target="consultantplus://offline/ref=AD033C6C45339D3E76FBFC20CD64303EE5B7E1C28F966E6A3C48744FD69D14AD81C4DD1D05FE7F0B9D8FEFXAU7E" TargetMode="External"/><Relationship Id="rId37" Type="http://schemas.openxmlformats.org/officeDocument/2006/relationships/hyperlink" Target="consultantplus://offline/ref=9461B7B2106A7744B8F0063D96A3CC4E687A20E7085FF4CD9B193F44D5CA5591DC133AF956D18F3A859911WFUCE" TargetMode="External"/><Relationship Id="rId40" Type="http://schemas.openxmlformats.org/officeDocument/2006/relationships/hyperlink" Target="consultantplus://offline/ref=AD033C6C45339D3E76FBFC20CD64303EE5B7E1C28F966E6A3C48744FD69D14AD81C4DD1D05FE7F0B9D8FEFXAU7E" TargetMode="External"/><Relationship Id="rId45" Type="http://schemas.openxmlformats.org/officeDocument/2006/relationships/hyperlink" Target="consultantplus://offline/ref=AD033C6C45339D3E76FBFC20CD64303EE5B7E1C28F966E6A3C48744FD69D14AD81C4DD1D05FE7F0B9D8FEFXAU7E" TargetMode="External"/><Relationship Id="rId53" Type="http://schemas.openxmlformats.org/officeDocument/2006/relationships/hyperlink" Target="consultantplus://offline/ref=9461B7B2106A7744B8F0063D96A3CC4E687A20E7085FF4CD9B193F44D5CA5591DC133AF956D18F3A859911WFUCE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consultantplus://offline/ref=AD033C6C45339D3E76FBFC20CD64303EE5B7E1C28F97696A3848744FD69D14AD81C4DD1D05FE7F0B9D8FEDXAU5E" TargetMode="External"/><Relationship Id="rId28" Type="http://schemas.openxmlformats.org/officeDocument/2006/relationships/hyperlink" Target="consultantplus://offline/ref=9461B7B2106A7744B8F0063D96A3CC4E687A20E7085FF4CD9B193F44D5CA5591DC133AF956D18F3A859911WFUCE" TargetMode="External"/><Relationship Id="rId36" Type="http://schemas.openxmlformats.org/officeDocument/2006/relationships/hyperlink" Target="consultantplus://offline/ref=AD033C6C45339D3E76FBFC20CD64303EE5B7E1C28F966E6A3C48744FD69D14AD81C4DD1D05FE7F0B9D8FEFXAU7E" TargetMode="External"/><Relationship Id="rId49" Type="http://schemas.openxmlformats.org/officeDocument/2006/relationships/hyperlink" Target="consultantplus://offline/ref=AD033C6C45339D3E76FBFC20CD64303EE5B7E1C28F966E6A3C48744FD69D14AD81C4DD1D05FE7F0B9D8FEFXAU7E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9461B7B2106A7744B8F0063D96A3CC4E687A20E7085FF4CD9B193F44D5CA5591DC133AF956D18F3A859911WFUCE" TargetMode="External"/><Relationship Id="rId31" Type="http://schemas.openxmlformats.org/officeDocument/2006/relationships/hyperlink" Target="consultantplus://offline/ref=AD033C6C45339D3E76FBFC20CD64303EE5B7E1C28F966E6A3C48744FD69D14AD81C4DD1D05FE7F0B9D8FEFXAU7E" TargetMode="External"/><Relationship Id="rId44" Type="http://schemas.openxmlformats.org/officeDocument/2006/relationships/hyperlink" Target="consultantplus://offline/ref=AD033C6C45339D3E76FBFC20CD64303EE5B7E1C28F966E6A3C48744FD69D14AD81C4DD1D05FE7F0B9D8FEFXAU7E" TargetMode="External"/><Relationship Id="rId52" Type="http://schemas.openxmlformats.org/officeDocument/2006/relationships/hyperlink" Target="consultantplus://offline/ref=AD033C6C45339D3E76FBFC20CD64303EE5B7E1C28F966E6A3C48744FD69D14AD81C4DD1D05FE7F0B9D8FEFXAU7E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A8030605971931265750874387FD8472FD54876B6C58CA24E2F1C63E8d7H" TargetMode="External"/><Relationship Id="rId14" Type="http://schemas.openxmlformats.org/officeDocument/2006/relationships/chart" Target="charts/chart5.xml"/><Relationship Id="rId22" Type="http://schemas.openxmlformats.org/officeDocument/2006/relationships/hyperlink" Target="consultantplus://offline/ref=AD033C6C45339D3E76FBFC20CD64303EE5B7E1C28F966E6A3C48744FD69D14AD81C4DD1D05FE7F0B9D8FEFXAU7E" TargetMode="External"/><Relationship Id="rId27" Type="http://schemas.openxmlformats.org/officeDocument/2006/relationships/hyperlink" Target="consultantplus://offline/ref=AD033C6C45339D3E76FBFC20CD64303EE5B7E1C28F966E6A3C48744FD69D14AD81C4DD1D05FE7F0B9D8FEFXAU7E" TargetMode="External"/><Relationship Id="rId30" Type="http://schemas.openxmlformats.org/officeDocument/2006/relationships/hyperlink" Target="consultantplus://offline/ref=9461B7B2106A7744B8F0063D96A3CC4E687A20E7085FF4CD9B193F44D5CA5591DC133AF956D18F3A859911WFUCE" TargetMode="External"/><Relationship Id="rId35" Type="http://schemas.openxmlformats.org/officeDocument/2006/relationships/hyperlink" Target="consultantplus://offline/ref=AD033C6C45339D3E76FBFC20CD64303EE5B7E1C28F966E6A3C48744FD69D14AD81C4DD1D05FE7F0B9D8FEFXAU7E" TargetMode="External"/><Relationship Id="rId43" Type="http://schemas.openxmlformats.org/officeDocument/2006/relationships/hyperlink" Target="consultantplus://offline/ref=9461B7B2106A7744B8F0063D96A3CC4E687A20E7085FF4CD9B193F44D5CA5591DC133AF956D18F3A859911WFUCE" TargetMode="External"/><Relationship Id="rId48" Type="http://schemas.openxmlformats.org/officeDocument/2006/relationships/hyperlink" Target="consultantplus://offline/ref=9461B7B2106A7744B8F0063D96A3CC4E687A20E7085FF4CD9B193F44D5CA5591DC133AF956D18F3A859911WFUCE" TargetMode="External"/><Relationship Id="rId56" Type="http://schemas.openxmlformats.org/officeDocument/2006/relationships/hyperlink" Target="consultantplus://offline/ref=AD033C6C45339D3E76FBFC20CD64303EE5B7E1C28F966E6A3C48744FD69D14AD81C4DD1D05FE7F0B9D8FEFXAU7E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AD033C6C45339D3E76FBFC20CD64303EE5B7E1C28F966E6A3C48744FD69D14AD81C4DD1D05FE7F0B9D8FEFXAU7E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hyperlink" Target="consultantplus://offline/ref=AD033C6C45339D3E76FBFC20CD64303EE5B7E1C28F966E6A3C48744FD69D14AD81C4DD1D05FE7F0B9D8FEFXAU7E" TargetMode="External"/><Relationship Id="rId25" Type="http://schemas.openxmlformats.org/officeDocument/2006/relationships/hyperlink" Target="consultantplus://offline/ref=9461B7B2106A7744B8F0063D96A3CC4E687A20E7085FF4CD9B193F44D5CA5591DC133AF956D18F3A859911WFUCE" TargetMode="External"/><Relationship Id="rId33" Type="http://schemas.openxmlformats.org/officeDocument/2006/relationships/hyperlink" Target="consultantplus://offline/ref=9461B7B2106A7744B8F0063D96A3CC4E687A20E7085FF4CD9B193F44D5CA5591DC133AF956D18F3A859911WFUCE" TargetMode="External"/><Relationship Id="rId38" Type="http://schemas.openxmlformats.org/officeDocument/2006/relationships/hyperlink" Target="consultantplus://offline/ref=AD033C6C45339D3E76FBFC20CD64303EE5B7E1C28F966E6A3C48744FD69D14AD81C4DD1D05FE7F0B9D8FEFXAU7E" TargetMode="External"/><Relationship Id="rId46" Type="http://schemas.openxmlformats.org/officeDocument/2006/relationships/hyperlink" Target="consultantplus://offline/ref=AD033C6C45339D3E76FBFC20CD64303EE5B7E1C28F966E6A3C48744FD69D14AD81C4DD1D05FE7F0B9D8FEFXAU7E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14-5\Application%20Data\Microsoft\&#1064;&#1072;&#1073;&#1083;&#1086;&#1085;&#1099;\Bulluten_9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25400">
          <a:noFill/>
        </a:ln>
      </c:spPr>
    </c:sideWall>
    <c:backWall>
      <c:spPr>
        <a:solidFill>
          <a:srgbClr val="FFCC99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48780487804881E-2"/>
          <c:y val="2.0134228187919937E-2"/>
          <c:w val="0.9344512195122"/>
          <c:h val="0.851376401848222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00FFFF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064591510812358E-2"/>
                  <c:y val="-4.545193449885003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110025454489163E-2"/>
                  <c:y val="-3.6101148284390476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937869409492612E-2"/>
                  <c:y val="-3.3847696152396294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724868669127526E-2"/>
                  <c:y val="-1.5856381738493606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01631100281496E-2"/>
                  <c:y val="-7.2394606637242467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13207924755699E-2"/>
                  <c:y val="-8.754012255617359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396498196795762E-2"/>
                  <c:y val="-3.4096780190782938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(ожид.)</c:v>
                </c:pt>
                <c:pt idx="4">
                  <c:v>2025 (проект)</c:v>
                </c:pt>
                <c:pt idx="5">
                  <c:v>2026 (проект)</c:v>
                </c:pt>
                <c:pt idx="6">
                  <c:v>2027 (проект)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265115.59999999998</c:v>
                </c:pt>
                <c:pt idx="1">
                  <c:v>237710.4</c:v>
                </c:pt>
                <c:pt idx="2">
                  <c:v>1863.1</c:v>
                </c:pt>
                <c:pt idx="3">
                  <c:v>191.5</c:v>
                </c:pt>
                <c:pt idx="4">
                  <c:v>407</c:v>
                </c:pt>
                <c:pt idx="5">
                  <c:v>312.2</c:v>
                </c:pt>
                <c:pt idx="6">
                  <c:v>123.4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800080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823900639596402E-2"/>
                  <c:y val="-1.3002580250856714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57830919023855E-2"/>
                  <c:y val="-1.1902699498425267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647326978865168E-2"/>
                  <c:y val="-1.2740649175491512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27767578370018E-2"/>
                  <c:y val="-1.036908605160199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433246103364966E-2"/>
                  <c:y val="-1.9339963248548891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960977988716152E-2"/>
                  <c:y val="-6.093314584409702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821156771867002E-2"/>
                  <c:y val="-8.4038900250316725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(ожид.)</c:v>
                </c:pt>
                <c:pt idx="4">
                  <c:v>2025 (проект)</c:v>
                </c:pt>
                <c:pt idx="5">
                  <c:v>2026 (проект)</c:v>
                </c:pt>
                <c:pt idx="6">
                  <c:v>2027 (проект)</c:v>
                </c:pt>
              </c:strCache>
            </c:strRef>
          </c:cat>
          <c:val>
            <c:numRef>
              <c:f>Sheet1!$B$3:$H$3</c:f>
              <c:numCache>
                <c:formatCode>0.0</c:formatCode>
                <c:ptCount val="7"/>
                <c:pt idx="0">
                  <c:v>265192.2</c:v>
                </c:pt>
                <c:pt idx="1">
                  <c:v>238829.8</c:v>
                </c:pt>
                <c:pt idx="2">
                  <c:v>1852.7</c:v>
                </c:pt>
                <c:pt idx="3">
                  <c:v>213.9</c:v>
                </c:pt>
                <c:pt idx="4">
                  <c:v>407.3</c:v>
                </c:pt>
                <c:pt idx="5">
                  <c:v>311.10000000000002</c:v>
                </c:pt>
                <c:pt idx="6">
                  <c:v>122.3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(-), профицит (+) бюджета</c:v>
                </c:pt>
              </c:strCache>
            </c:strRef>
          </c:tx>
          <c:spPr>
            <a:solidFill>
              <a:srgbClr val="FFFF00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586533022175652E-2"/>
                  <c:y val="-3.2225793777529099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916044114657763E-2"/>
                  <c:y val="-2.4720319647817592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44816119108664E-2"/>
                  <c:y val="-6.2855458330037903E-2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125911767533257E-2"/>
                  <c:y val="5.2990494659135388E-3"/>
                </c:manualLayout>
              </c:layout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708462249331707E-2"/>
                  <c:y val="-1.6306016945931822E-2"/>
                </c:manualLayout>
              </c:layout>
              <c:showVal val="1"/>
            </c:dLbl>
            <c:dLbl>
              <c:idx val="6"/>
              <c:layout>
                <c:manualLayout>
                  <c:x val="2.0196594320569247E-2"/>
                  <c:y val="-6.5224067783727314E-3"/>
                </c:manualLayout>
              </c:layout>
              <c:showVal val="1"/>
            </c:dLbl>
            <c:spPr>
              <a:noFill/>
              <a:ln w="25395"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Sheet1!$B$1:$H$1</c:f>
              <c:strCach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(ожид.)</c:v>
                </c:pt>
                <c:pt idx="4">
                  <c:v>2025 (проект)</c:v>
                </c:pt>
                <c:pt idx="5">
                  <c:v>2026 (проект)</c:v>
                </c:pt>
                <c:pt idx="6">
                  <c:v>2027 (проект)</c:v>
                </c:pt>
              </c:strCache>
            </c:strRef>
          </c:cat>
          <c:val>
            <c:numRef>
              <c:f>Sheet1!$B$4:$H$4</c:f>
              <c:numCache>
                <c:formatCode>0.0</c:formatCode>
                <c:ptCount val="7"/>
                <c:pt idx="0">
                  <c:v>-76.600000000034768</c:v>
                </c:pt>
                <c:pt idx="1">
                  <c:v>-1119.3999999999942</c:v>
                </c:pt>
                <c:pt idx="2">
                  <c:v>10.399999999999872</c:v>
                </c:pt>
                <c:pt idx="3">
                  <c:v>-22.400000000000006</c:v>
                </c:pt>
                <c:pt idx="4">
                  <c:v>-0.30000000000001137</c:v>
                </c:pt>
                <c:pt idx="5">
                  <c:v>1.0999999999999643</c:v>
                </c:pt>
                <c:pt idx="6">
                  <c:v>1.1000000000000085</c:v>
                </c:pt>
              </c:numCache>
            </c:numRef>
          </c:val>
        </c:ser>
        <c:dLbls>
          <c:showVal val="1"/>
        </c:dLbls>
        <c:gapWidth val="100"/>
        <c:gapDepth val="0"/>
        <c:shape val="cylinder"/>
        <c:axId val="132763648"/>
        <c:axId val="132765184"/>
        <c:axId val="0"/>
      </c:bar3DChart>
      <c:catAx>
        <c:axId val="13276364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65184"/>
        <c:crosses val="autoZero"/>
        <c:auto val="1"/>
        <c:lblAlgn val="ctr"/>
        <c:lblOffset val="100"/>
        <c:tickLblSkip val="1"/>
        <c:tickMarkSkip val="1"/>
      </c:catAx>
      <c:valAx>
        <c:axId val="132765184"/>
        <c:scaling>
          <c:orientation val="minMax"/>
        </c:scaling>
        <c:axPos val="l"/>
        <c:numFmt formatCode="0.0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63648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>
        <c:manualLayout>
          <c:xMode val="edge"/>
          <c:yMode val="edge"/>
          <c:x val="4.3803447422784393E-2"/>
          <c:y val="0.95749440715884793"/>
          <c:w val="0.8970552410186291"/>
          <c:h val="4.4742729306487934E-2"/>
        </c:manualLayout>
      </c:layout>
      <c:spPr>
        <a:noFill/>
        <a:ln w="25395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6331842817168523E-2"/>
                  <c:y val="-2.81242684680466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803344724235485E-2"/>
                  <c:y val="-1.58733690189587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5603E-3"/>
                  <c:y val="-7.93650793650794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-1.190476190476198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 (оценка)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61319.4</c:v>
                </c:pt>
                <c:pt idx="1">
                  <c:v>66501.399999999994</c:v>
                </c:pt>
                <c:pt idx="2">
                  <c:v>68168.100000000006</c:v>
                </c:pt>
                <c:pt idx="3">
                  <c:v>72748.7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3148148148148147E-2"/>
                  <c:y val="-7.93650793650794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412E-2"/>
                  <c:y val="-1.19047619047619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160288688447719E-2"/>
                  <c:y val="-7.936505088556790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-1.19047619047619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 (оценка)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130182.7</c:v>
                </c:pt>
                <c:pt idx="1">
                  <c:v>340459.3</c:v>
                </c:pt>
                <c:pt idx="2">
                  <c:v>244089.60000000001</c:v>
                </c:pt>
                <c:pt idx="3">
                  <c:v>50627.3</c:v>
                </c:pt>
              </c:numCache>
            </c:numRef>
          </c:val>
          <c:shape val="cylinder"/>
        </c:ser>
        <c:shape val="box"/>
        <c:axId val="131207168"/>
        <c:axId val="131208704"/>
        <c:axId val="0"/>
      </c:bar3DChart>
      <c:catAx>
        <c:axId val="131207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08704"/>
        <c:crosses val="autoZero"/>
        <c:auto val="1"/>
        <c:lblAlgn val="ctr"/>
        <c:lblOffset val="100"/>
      </c:catAx>
      <c:valAx>
        <c:axId val="131208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0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"/>
          <c:y val="5.5615363835556132E-2"/>
          <c:w val="1"/>
          <c:h val="0.919855126114318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01600" prst="riblet"/>
              <a:contourClr>
                <a:srgbClr val="000000"/>
              </a:contourClr>
            </a:sp3d>
          </c:spPr>
          <c:explosion val="18"/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01600" prst="riblet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1268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01600" prst="riblet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37960443503342145"/>
                  <c:y val="1.0140778051195981E-2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12468509146364275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7592937223950817E-3"/>
                  <c:y val="-0.74529583282277556"/>
                </c:manualLayout>
              </c:layout>
              <c:spPr>
                <a:noFill/>
                <a:ln w="25372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0.0%</c:formatCode>
                <c:ptCount val="3"/>
                <c:pt idx="0">
                  <c:v>0.15200000000000025</c:v>
                </c:pt>
                <c:pt idx="1">
                  <c:v>1.0999999999999998E-2</c:v>
                </c:pt>
                <c:pt idx="2">
                  <c:v>0.83700000000000063</c:v>
                </c:pt>
              </c:numCache>
            </c:numRef>
          </c:val>
        </c:ser>
      </c:pie3DChart>
      <c:spPr>
        <a:noFill/>
        <a:ln w="12686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5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 (оценка)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6004306872915019E-2"/>
                  <c:y val="5.403473501982594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96536419377603E-3"/>
                  <c:y val="-5.234824370357960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255991196976667E-2"/>
                  <c:y val="-7.936516296666848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627395802328804E-2"/>
                  <c:y val="-1.719818467507616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25600</c:v>
                </c:pt>
                <c:pt idx="1">
                  <c:v>8300</c:v>
                </c:pt>
                <c:pt idx="2">
                  <c:v>1627.2</c:v>
                </c:pt>
                <c:pt idx="3">
                  <c:v>21700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6.2630480167014824E-3"/>
                  <c:y val="-2.4822695035460994E-2"/>
                </c:manualLayout>
              </c:layout>
              <c:showVal val="1"/>
            </c:dLbl>
            <c:dLbl>
              <c:idx val="1"/>
              <c:layout>
                <c:manualLayout>
                  <c:x val="-3.8273740182777564E-17"/>
                  <c:y val="-3.74029709052326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76826722338211E-3"/>
                  <c:y val="-5.158730158730157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27662.799999999996</c:v>
                </c:pt>
                <c:pt idx="1">
                  <c:v>10458.6</c:v>
                </c:pt>
                <c:pt idx="2">
                  <c:v>1650</c:v>
                </c:pt>
                <c:pt idx="3">
                  <c:v>22200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2026 год2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2706208115738112E-2"/>
                  <c:y val="-3.191495711865461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76826722338211E-3"/>
                  <c:y val="-7.80141843971631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526096033402922E-2"/>
                  <c:y val="-4.609929078014190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29115</c:v>
                </c:pt>
                <c:pt idx="1">
                  <c:v>10733</c:v>
                </c:pt>
                <c:pt idx="2">
                  <c:v>1660</c:v>
                </c:pt>
                <c:pt idx="3">
                  <c:v>22130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2027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5.0842871445193123E-2"/>
                  <c:y val="-4.065801139406069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7596004436421875E-2"/>
                  <c:y val="-4.38196523538604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252E-2"/>
                  <c:y val="-7.93650793650794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753653444676513E-2"/>
                  <c:y val="-3.54609929078014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30774</c:v>
                </c:pt>
                <c:pt idx="1">
                  <c:v>13604.7</c:v>
                </c:pt>
                <c:pt idx="2">
                  <c:v>1660</c:v>
                </c:pt>
                <c:pt idx="3">
                  <c:v>22180</c:v>
                </c:pt>
              </c:numCache>
            </c:numRef>
          </c:val>
          <c:shape val="cylinder"/>
        </c:ser>
        <c:gapWidth val="170"/>
        <c:gapDepth val="170"/>
        <c:shape val="box"/>
        <c:axId val="133059328"/>
        <c:axId val="133060864"/>
        <c:axId val="0"/>
      </c:bar3DChart>
      <c:catAx>
        <c:axId val="133059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60864"/>
        <c:crosses val="autoZero"/>
        <c:auto val="1"/>
        <c:lblAlgn val="ctr"/>
        <c:lblOffset val="100"/>
      </c:catAx>
      <c:valAx>
        <c:axId val="133060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512912936066592"/>
          <c:y val="0"/>
          <c:w val="0.49641862392660846"/>
          <c:h val="0.8840850479521122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  <a:scene3d>
              <a:camera prst="orthographicFront"/>
              <a:lightRig rig="soft" dir="t"/>
            </a:scene3d>
            <a:sp3d>
              <a:bevelT w="165100" h="165100" prst="coolSlant"/>
            </a:sp3d>
          </c:spPr>
          <c:explosion val="15"/>
          <c:dPt>
            <c:idx val="0"/>
            <c:spPr>
              <a:solidFill>
                <a:srgbClr val="00B050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1"/>
            <c:spPr>
              <a:solidFill>
                <a:srgbClr val="FF0000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Lbls>
            <c:dLbl>
              <c:idx val="0"/>
              <c:layout>
                <c:manualLayout>
                  <c:x val="-3.3468100759130932E-2"/>
                  <c:y val="-0.12611721687823324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4137279657675742E-4"/>
                  <c:y val="1.0918081150146338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980735587655963E-2"/>
                  <c:y val="8.4391674986727352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907015295058781E-2"/>
                  <c:y val="3.8530460737262726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160930618066866E-2"/>
                  <c:y val="1.40097923115811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47120731695564E-2"/>
                  <c:y val="-4.1602781182695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на ГСМ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0.44640000000000002</c:v>
                </c:pt>
                <c:pt idx="1">
                  <c:v>0.16880000000000001</c:v>
                </c:pt>
                <c:pt idx="2">
                  <c:v>0</c:v>
                </c:pt>
                <c:pt idx="3">
                  <c:v>2.6599999999999999E-2</c:v>
                </c:pt>
                <c:pt idx="4">
                  <c:v>0.1129</c:v>
                </c:pt>
                <c:pt idx="5">
                  <c:v>0.24530000000000021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2259707591630606"/>
          <c:y val="6.9277108433734941E-2"/>
          <c:w val="0.27740292408369432"/>
          <c:h val="0.90448585866020004"/>
        </c:manualLayout>
      </c:layout>
      <c:spPr>
        <a:noFill/>
        <a:ln w="25384">
          <a:noFill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"/>
          <c:y val="1.8903591682420052E-2"/>
          <c:w val="0.67881652696638761"/>
          <c:h val="0.95579177602801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prst="relaxedInset"/>
              <a:contourClr>
                <a:srgbClr val="000000"/>
              </a:contourClr>
            </a:sp3d>
          </c:spPr>
          <c:explosion val="15"/>
          <c:dPt>
            <c:idx val="0"/>
            <c:spPr>
              <a:solidFill>
                <a:schemeClr val="accent1"/>
              </a:solidFill>
              <a:ln w="26687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3"/>
              </a:solidFill>
              <a:ln w="26687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2"/>
            <c:explosion val="16"/>
            <c:spPr>
              <a:solidFill>
                <a:schemeClr val="accent4"/>
              </a:solidFill>
              <a:ln w="26687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0000"/>
              </a:solidFill>
              <a:ln w="26687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6"/>
              </a:solidFill>
              <a:ln w="26687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1754702537182861E-2"/>
                  <c:y val="-1.673665791776028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410065511366994E-3"/>
                  <c:y val="-2.1879750141726918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512348960289295E-3"/>
                  <c:y val="-7.253902562605310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0249259165184615E-2"/>
                  <c:y val="0.12713992093346119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659977986623648E-2"/>
                  <c:y val="-5.728619860017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519685039370116E-2"/>
                  <c:y val="-2.041675398940151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6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6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1000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5.5000000000000014E-2</c:v>
                </c:pt>
                <c:pt idx="1">
                  <c:v>0</c:v>
                </c:pt>
                <c:pt idx="2">
                  <c:v>0.15900000000000028</c:v>
                </c:pt>
                <c:pt idx="3">
                  <c:v>0.70700000000000063</c:v>
                </c:pt>
                <c:pt idx="4">
                  <c:v>7.5999999999999998E-2</c:v>
                </c:pt>
                <c:pt idx="5">
                  <c:v>3.0000000000000044E-3</c:v>
                </c:pt>
              </c:numCache>
            </c:numRef>
          </c:val>
        </c:ser>
      </c:pie3DChart>
      <c:spPr>
        <a:noFill/>
        <a:ln w="26687">
          <a:noFill/>
        </a:ln>
      </c:spPr>
    </c:plotArea>
    <c:legend>
      <c:legendPos val="r"/>
      <c:layout>
        <c:manualLayout>
          <c:xMode val="edge"/>
          <c:yMode val="edge"/>
          <c:x val="0.72920853441706879"/>
          <c:y val="3.4786454576414612E-2"/>
          <c:w val="0.26980582022433197"/>
          <c:h val="0.93057258086640293"/>
        </c:manualLayout>
      </c:layout>
      <c:spPr>
        <a:noFill/>
        <a:ln w="266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6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100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60CA-6453-464E-8156-113E4F0F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Bulluten_9.dot</Template>
  <TotalTime>4194</TotalTime>
  <Pages>23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acer</Company>
  <LinksUpToDate>false</LinksUpToDate>
  <CharactersWithSpaces>59448</CharactersWithSpaces>
  <SharedDoc>false</SharedDoc>
  <HLinks>
    <vt:vector size="162" baseType="variant">
      <vt:variant>
        <vt:i4>5439490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1507336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consultantplus://offline/ref=AD033C6C45339D3E76FBFC20CD64303EE5B7E1C28F97696A3848744FD69D14AD81C4DD1D05FE7F0B9D8FEDXAU5E</vt:lpwstr>
      </vt:variant>
      <vt:variant>
        <vt:lpwstr/>
      </vt:variant>
      <vt:variant>
        <vt:i4>1507342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1572947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consultantplus://offline/ref=9461B7B2106A7744B8F0063D96A3CC4E687A20E7085FF4CD9B193F44D5CA5591DC133AF956D18F3A859911WFUCE</vt:lpwstr>
      </vt:variant>
      <vt:variant>
        <vt:lpwstr/>
      </vt:variant>
      <vt:variant>
        <vt:i4>1507342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1507342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1507336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consultantplus://offline/ref=AD033C6C45339D3E76FBFC20CD64303EE5B7E1C28F97696A3848744FD69D14AD81C4DD1D05FE7F0B9D8FEDXAU5E</vt:lpwstr>
      </vt:variant>
      <vt:variant>
        <vt:lpwstr/>
      </vt:variant>
      <vt:variant>
        <vt:i4>1507342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1507342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1572947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consultantplus://offline/ref=9461B7B2106A7744B8F0063D96A3CC4E687A20E7085FF4CD9B193F44D5CA5591DC133AF956D18F3A859911WFUCE</vt:lpwstr>
      </vt:variant>
      <vt:variant>
        <vt:lpwstr/>
      </vt:variant>
      <vt:variant>
        <vt:i4>1507342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1507342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1572947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consultantplus://offline/ref=9461B7B2106A7744B8F0063D96A3CC4E687A20E7085FF4CD9B193F44D5CA5591DC133AF956D18F3A859911WFUCE</vt:lpwstr>
      </vt:variant>
      <vt:variant>
        <vt:lpwstr/>
      </vt:variant>
      <vt:variant>
        <vt:i4>1507342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1572947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consultantplus://offline/ref=9461B7B2106A7744B8F0063D96A3CC4E687A20E7085FF4CD9B193F44D5CA5591DC133AF956D18F3A859911WFUCE</vt:lpwstr>
      </vt:variant>
      <vt:variant>
        <vt:lpwstr/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1507336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consultantplus://offline/ref=AD033C6C45339D3E76FBFC20CD64303EE5B7E1C28F97696A3848744FD69D14AD81C4DD1D05FE7F0B9D8FEDXAU5E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1507342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consultantplus://offline/ref=AD033C6C45339D3E76FBFC20CD64303EE5B7E1C28F966E6A3C48744FD69D14AD81C4DD1D05FE7F0B9D8FEFXAU7E</vt:lpwstr>
      </vt:variant>
      <vt:variant>
        <vt:lpwstr/>
      </vt:variant>
      <vt:variant>
        <vt:i4>2818103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consultantplus://offline/ref=9461B7B2106A7744B8F0062B95CF934B68767DEA0C58FE93C146641982C35FC69B5C63BB12DE8833W8U3E</vt:lpwstr>
      </vt:variant>
      <vt:variant>
        <vt:lpwstr/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1572868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consultantplus://offline/ref=C7BA8030605971931265751E775420DD4723884572B1C8D9F8117441348E6260BAAFDACB26A5177CA2EA50EEd9H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consultantplus://offline/ref=C7BA8030605971931265750874387FD8472FD54876B6C58CA24E2F1C63E8d7H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ksp_414-5</dc:creator>
  <cp:lastModifiedBy>revkom</cp:lastModifiedBy>
  <cp:revision>171</cp:revision>
  <cp:lastPrinted>2022-12-14T11:20:00Z</cp:lastPrinted>
  <dcterms:created xsi:type="dcterms:W3CDTF">2019-12-19T15:01:00Z</dcterms:created>
  <dcterms:modified xsi:type="dcterms:W3CDTF">2024-12-19T07:24:00Z</dcterms:modified>
</cp:coreProperties>
</file>